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D15F7" w14:textId="44E6D9CD" w:rsidR="00773A31" w:rsidRDefault="00773A31" w:rsidP="00773A31">
      <w:pPr>
        <w:pStyle w:val="3"/>
        <w:ind w:firstLineChars="300" w:firstLine="964"/>
        <w:rPr>
          <w:rFonts w:ascii="黑体" w:eastAsia="黑体" w:hAnsi="黑体" w:cstheme="majorBidi"/>
        </w:rPr>
      </w:pPr>
      <w:r w:rsidRPr="007216FA">
        <w:rPr>
          <w:rFonts w:ascii="黑体" w:eastAsia="黑体" w:hAnsi="黑体" w:cstheme="majorBidi" w:hint="eastAsia"/>
        </w:rPr>
        <w:t>2</w:t>
      </w:r>
      <w:r w:rsidRPr="007216FA">
        <w:rPr>
          <w:rFonts w:ascii="黑体" w:eastAsia="黑体" w:hAnsi="黑体" w:cstheme="majorBidi"/>
        </w:rPr>
        <w:t>02</w:t>
      </w:r>
      <w:r>
        <w:rPr>
          <w:rFonts w:ascii="黑体" w:eastAsia="黑体" w:hAnsi="黑体" w:cstheme="majorBidi"/>
        </w:rPr>
        <w:t>1</w:t>
      </w:r>
      <w:r w:rsidRPr="007216FA">
        <w:rPr>
          <w:rFonts w:ascii="黑体" w:eastAsia="黑体" w:hAnsi="黑体" w:cstheme="majorBidi" w:hint="eastAsia"/>
        </w:rPr>
        <w:t>年西南交通大</w:t>
      </w:r>
      <w:r w:rsidR="00773018">
        <w:rPr>
          <w:rFonts w:ascii="黑体" w:eastAsia="黑体" w:hAnsi="黑体" w:cstheme="majorBidi" w:hint="eastAsia"/>
        </w:rPr>
        <w:t>学</w:t>
      </w:r>
      <w:r w:rsidRPr="007216FA">
        <w:rPr>
          <w:rFonts w:ascii="黑体" w:eastAsia="黑体" w:hAnsi="黑体" w:cstheme="majorBidi" w:hint="eastAsia"/>
        </w:rPr>
        <w:t>专利信息季报（</w:t>
      </w:r>
      <w:r>
        <w:rPr>
          <w:rFonts w:ascii="黑体" w:eastAsia="黑体" w:hAnsi="黑体" w:cstheme="majorBidi"/>
        </w:rPr>
        <w:t>1</w:t>
      </w:r>
      <w:r w:rsidRPr="007216FA">
        <w:rPr>
          <w:rFonts w:ascii="黑体" w:eastAsia="黑体" w:hAnsi="黑体" w:cstheme="majorBidi" w:hint="eastAsia"/>
        </w:rPr>
        <w:t>月-</w:t>
      </w:r>
      <w:r>
        <w:rPr>
          <w:rFonts w:ascii="黑体" w:eastAsia="黑体" w:hAnsi="黑体" w:cstheme="majorBidi"/>
        </w:rPr>
        <w:t>3</w:t>
      </w:r>
      <w:r w:rsidRPr="007216FA">
        <w:rPr>
          <w:rFonts w:ascii="黑体" w:eastAsia="黑体" w:hAnsi="黑体" w:cstheme="majorBidi" w:hint="eastAsia"/>
        </w:rPr>
        <w:t>月）</w:t>
      </w:r>
    </w:p>
    <w:p w14:paraId="673E6450" w14:textId="54D4A12F" w:rsidR="00A83D08" w:rsidRPr="00A83D08" w:rsidRDefault="00A83D08" w:rsidP="00A83D08">
      <w:pPr>
        <w:ind w:firstLineChars="200" w:firstLine="560"/>
        <w:rPr>
          <w:rFonts w:ascii="仿宋" w:eastAsia="仿宋" w:hAnsi="仿宋"/>
          <w:sz w:val="28"/>
          <w:szCs w:val="28"/>
        </w:rPr>
      </w:pPr>
      <w:r w:rsidRPr="00A83D08">
        <w:rPr>
          <w:rFonts w:ascii="仿宋" w:eastAsia="仿宋" w:hAnsi="仿宋" w:hint="eastAsia"/>
          <w:sz w:val="28"/>
          <w:szCs w:val="28"/>
        </w:rPr>
        <w:t>西南交通大学知识产权信息服务中心是西南交通大学于2020年11月正式发文成立，并开展知识产权信息服务和人才培养等工作的专门机构。中心依托图书馆，整合了包括图书馆、科学技术发展研究院、公共管理与政法学院、国家大学科技园等多方优势，为学校知识产权的创造、运用、保护和管理提供全流程信息服务，同时为地方产业经济发展提供知识产权信息服务。</w:t>
      </w:r>
    </w:p>
    <w:p w14:paraId="6F208A2E" w14:textId="49D6E9D0" w:rsidR="00773A31" w:rsidRPr="0016548E" w:rsidRDefault="00A83D08" w:rsidP="00773A31">
      <w:pPr>
        <w:ind w:firstLineChars="200" w:firstLine="560"/>
        <w:rPr>
          <w:rFonts w:ascii="仿宋" w:eastAsia="仿宋" w:hAnsi="仿宋"/>
          <w:sz w:val="28"/>
          <w:szCs w:val="28"/>
        </w:rPr>
      </w:pPr>
      <w:r>
        <w:rPr>
          <w:rFonts w:ascii="仿宋" w:eastAsia="仿宋" w:hAnsi="仿宋" w:hint="eastAsia"/>
          <w:sz w:val="28"/>
          <w:szCs w:val="28"/>
        </w:rPr>
        <w:t>本文</w:t>
      </w:r>
      <w:r w:rsidR="00773A31" w:rsidRPr="0061049B">
        <w:rPr>
          <w:rFonts w:ascii="仿宋" w:eastAsia="仿宋" w:hAnsi="仿宋" w:hint="eastAsia"/>
          <w:sz w:val="28"/>
          <w:szCs w:val="28"/>
        </w:rPr>
        <w:t>通过检索申请（专利权）人中包含西南交通大学的专利，</w:t>
      </w:r>
      <w:r w:rsidR="00773A31" w:rsidRPr="0016548E">
        <w:rPr>
          <w:rFonts w:ascii="仿宋" w:eastAsia="仿宋" w:hAnsi="仿宋" w:hint="eastAsia"/>
          <w:sz w:val="28"/>
          <w:szCs w:val="28"/>
        </w:rPr>
        <w:t>对2</w:t>
      </w:r>
      <w:r w:rsidR="00773A31" w:rsidRPr="0016548E">
        <w:rPr>
          <w:rFonts w:ascii="仿宋" w:eastAsia="仿宋" w:hAnsi="仿宋"/>
          <w:sz w:val="28"/>
          <w:szCs w:val="28"/>
        </w:rPr>
        <w:t>02</w:t>
      </w:r>
      <w:r w:rsidR="00773A31">
        <w:rPr>
          <w:rFonts w:ascii="仿宋" w:eastAsia="仿宋" w:hAnsi="仿宋"/>
          <w:sz w:val="28"/>
          <w:szCs w:val="28"/>
        </w:rPr>
        <w:t>1</w:t>
      </w:r>
      <w:r w:rsidR="00773A31" w:rsidRPr="0016548E">
        <w:rPr>
          <w:rFonts w:ascii="仿宋" w:eastAsia="仿宋" w:hAnsi="仿宋" w:hint="eastAsia"/>
          <w:sz w:val="28"/>
          <w:szCs w:val="28"/>
        </w:rPr>
        <w:t>年</w:t>
      </w:r>
      <w:r w:rsidR="00773A31">
        <w:rPr>
          <w:rFonts w:ascii="仿宋" w:eastAsia="仿宋" w:hAnsi="仿宋"/>
          <w:sz w:val="28"/>
          <w:szCs w:val="28"/>
        </w:rPr>
        <w:t>1</w:t>
      </w:r>
      <w:r w:rsidR="00773A31" w:rsidRPr="0016548E">
        <w:rPr>
          <w:rFonts w:ascii="仿宋" w:eastAsia="仿宋" w:hAnsi="仿宋" w:hint="eastAsia"/>
          <w:sz w:val="28"/>
          <w:szCs w:val="28"/>
        </w:rPr>
        <w:t>月-</w:t>
      </w:r>
      <w:r w:rsidR="00773A31">
        <w:rPr>
          <w:rFonts w:ascii="仿宋" w:eastAsia="仿宋" w:hAnsi="仿宋"/>
          <w:sz w:val="28"/>
          <w:szCs w:val="28"/>
        </w:rPr>
        <w:t>3</w:t>
      </w:r>
      <w:r w:rsidR="00773A31" w:rsidRPr="0016548E">
        <w:rPr>
          <w:rFonts w:ascii="仿宋" w:eastAsia="仿宋" w:hAnsi="仿宋" w:hint="eastAsia"/>
          <w:sz w:val="28"/>
          <w:szCs w:val="28"/>
        </w:rPr>
        <w:t>月的专利进行统计分析，</w:t>
      </w:r>
      <w:r w:rsidR="00773A31">
        <w:rPr>
          <w:rFonts w:ascii="仿宋" w:eastAsia="仿宋" w:hAnsi="仿宋" w:hint="eastAsia"/>
          <w:sz w:val="28"/>
          <w:szCs w:val="28"/>
        </w:rPr>
        <w:t>揭示</w:t>
      </w:r>
      <w:r w:rsidR="00773A31" w:rsidRPr="0016548E">
        <w:rPr>
          <w:rFonts w:ascii="仿宋" w:eastAsia="仿宋" w:hAnsi="仿宋" w:hint="eastAsia"/>
          <w:sz w:val="28"/>
          <w:szCs w:val="28"/>
        </w:rPr>
        <w:t>西南交通大学2</w:t>
      </w:r>
      <w:r w:rsidR="00773A31" w:rsidRPr="0016548E">
        <w:rPr>
          <w:rFonts w:ascii="仿宋" w:eastAsia="仿宋" w:hAnsi="仿宋"/>
          <w:sz w:val="28"/>
          <w:szCs w:val="28"/>
        </w:rPr>
        <w:t>02</w:t>
      </w:r>
      <w:r w:rsidR="00773A31">
        <w:rPr>
          <w:rFonts w:ascii="仿宋" w:eastAsia="仿宋" w:hAnsi="仿宋"/>
          <w:sz w:val="28"/>
          <w:szCs w:val="28"/>
        </w:rPr>
        <w:t>1</w:t>
      </w:r>
      <w:r w:rsidR="00773A31" w:rsidRPr="0016548E">
        <w:rPr>
          <w:rFonts w:ascii="仿宋" w:eastAsia="仿宋" w:hAnsi="仿宋" w:hint="eastAsia"/>
          <w:sz w:val="28"/>
          <w:szCs w:val="28"/>
        </w:rPr>
        <w:t>年第</w:t>
      </w:r>
      <w:r w:rsidR="00773A31">
        <w:rPr>
          <w:rFonts w:ascii="仿宋" w:eastAsia="仿宋" w:hAnsi="仿宋" w:hint="eastAsia"/>
          <w:sz w:val="28"/>
          <w:szCs w:val="28"/>
        </w:rPr>
        <w:t>一</w:t>
      </w:r>
      <w:r w:rsidR="00773A31" w:rsidRPr="0016548E">
        <w:rPr>
          <w:rFonts w:ascii="仿宋" w:eastAsia="仿宋" w:hAnsi="仿宋" w:hint="eastAsia"/>
          <w:sz w:val="28"/>
          <w:szCs w:val="28"/>
        </w:rPr>
        <w:t>季度专利情况。</w:t>
      </w:r>
    </w:p>
    <w:p w14:paraId="7F3942D0" w14:textId="77777777" w:rsidR="009C34CB" w:rsidRPr="006C07D4" w:rsidRDefault="009C34CB" w:rsidP="009C34CB">
      <w:pPr>
        <w:pStyle w:val="a5"/>
        <w:numPr>
          <w:ilvl w:val="0"/>
          <w:numId w:val="1"/>
        </w:numPr>
        <w:ind w:firstLineChars="0"/>
        <w:rPr>
          <w:rFonts w:ascii="仿宋" w:eastAsia="仿宋" w:hAnsi="仿宋"/>
          <w:b/>
          <w:bCs/>
          <w:sz w:val="28"/>
          <w:szCs w:val="28"/>
        </w:rPr>
      </w:pPr>
      <w:r w:rsidRPr="006C07D4">
        <w:rPr>
          <w:rFonts w:ascii="仿宋" w:eastAsia="仿宋" w:hAnsi="仿宋" w:hint="eastAsia"/>
          <w:b/>
          <w:bCs/>
          <w:sz w:val="28"/>
          <w:szCs w:val="28"/>
        </w:rPr>
        <w:t>整体情况概述</w:t>
      </w:r>
    </w:p>
    <w:p w14:paraId="52C51727" w14:textId="4D86767B" w:rsidR="009C34CB" w:rsidRPr="004F08B0" w:rsidRDefault="009C34CB" w:rsidP="009C34CB">
      <w:pPr>
        <w:ind w:firstLineChars="200" w:firstLine="560"/>
        <w:rPr>
          <w:rFonts w:ascii="仿宋" w:eastAsia="仿宋" w:hAnsi="仿宋"/>
          <w:color w:val="000000" w:themeColor="text1"/>
          <w:sz w:val="28"/>
          <w:szCs w:val="28"/>
        </w:rPr>
      </w:pPr>
      <w:r w:rsidRPr="004F08B0">
        <w:rPr>
          <w:rFonts w:ascii="仿宋" w:eastAsia="仿宋" w:hAnsi="仿宋" w:hint="eastAsia"/>
          <w:color w:val="000000" w:themeColor="text1"/>
          <w:sz w:val="28"/>
          <w:szCs w:val="28"/>
        </w:rPr>
        <w:t>2</w:t>
      </w:r>
      <w:r w:rsidRPr="004F08B0">
        <w:rPr>
          <w:rFonts w:ascii="仿宋" w:eastAsia="仿宋" w:hAnsi="仿宋"/>
          <w:color w:val="000000" w:themeColor="text1"/>
          <w:sz w:val="28"/>
          <w:szCs w:val="28"/>
        </w:rPr>
        <w:t>021</w:t>
      </w:r>
      <w:r w:rsidRPr="004F08B0">
        <w:rPr>
          <w:rFonts w:ascii="仿宋" w:eastAsia="仿宋" w:hAnsi="仿宋" w:hint="eastAsia"/>
          <w:color w:val="000000" w:themeColor="text1"/>
          <w:sz w:val="28"/>
          <w:szCs w:val="28"/>
        </w:rPr>
        <w:t>年第一季度，以西南交通大学为申请（专利权）人公开（公告）的专利共计</w:t>
      </w:r>
      <w:r w:rsidR="00D4370F">
        <w:rPr>
          <w:rFonts w:ascii="仿宋" w:eastAsia="仿宋" w:hAnsi="仿宋"/>
          <w:color w:val="000000" w:themeColor="text1"/>
          <w:sz w:val="28"/>
          <w:szCs w:val="28"/>
        </w:rPr>
        <w:t>591</w:t>
      </w:r>
      <w:r w:rsidRPr="004F08B0">
        <w:rPr>
          <w:rFonts w:ascii="仿宋" w:eastAsia="仿宋" w:hAnsi="仿宋" w:hint="eastAsia"/>
          <w:color w:val="000000" w:themeColor="text1"/>
          <w:sz w:val="28"/>
          <w:szCs w:val="28"/>
        </w:rPr>
        <w:t>件，中国专利</w:t>
      </w:r>
      <w:r w:rsidR="004F08B0" w:rsidRPr="004F08B0">
        <w:rPr>
          <w:rFonts w:ascii="仿宋" w:eastAsia="仿宋" w:hAnsi="仿宋"/>
          <w:color w:val="000000" w:themeColor="text1"/>
          <w:sz w:val="28"/>
          <w:szCs w:val="28"/>
        </w:rPr>
        <w:t>58</w:t>
      </w:r>
      <w:r w:rsidR="00B14601">
        <w:rPr>
          <w:rFonts w:ascii="仿宋" w:eastAsia="仿宋" w:hAnsi="仿宋"/>
          <w:color w:val="000000" w:themeColor="text1"/>
          <w:sz w:val="28"/>
          <w:szCs w:val="28"/>
        </w:rPr>
        <w:t>0</w:t>
      </w:r>
      <w:r w:rsidRPr="004F08B0">
        <w:rPr>
          <w:rFonts w:ascii="仿宋" w:eastAsia="仿宋" w:hAnsi="仿宋" w:hint="eastAsia"/>
          <w:color w:val="000000" w:themeColor="text1"/>
          <w:sz w:val="28"/>
          <w:szCs w:val="28"/>
        </w:rPr>
        <w:t>件，国外专利</w:t>
      </w:r>
      <w:r w:rsidR="004F08B0" w:rsidRPr="004F08B0">
        <w:rPr>
          <w:rFonts w:ascii="仿宋" w:eastAsia="仿宋" w:hAnsi="仿宋" w:hint="eastAsia"/>
          <w:color w:val="000000" w:themeColor="text1"/>
          <w:sz w:val="28"/>
          <w:szCs w:val="28"/>
        </w:rPr>
        <w:t>1</w:t>
      </w:r>
      <w:r w:rsidR="00B14601">
        <w:rPr>
          <w:rFonts w:ascii="仿宋" w:eastAsia="仿宋" w:hAnsi="仿宋"/>
          <w:color w:val="000000" w:themeColor="text1"/>
          <w:sz w:val="28"/>
          <w:szCs w:val="28"/>
        </w:rPr>
        <w:t>1</w:t>
      </w:r>
      <w:r w:rsidRPr="004F08B0">
        <w:rPr>
          <w:rFonts w:ascii="仿宋" w:eastAsia="仿宋" w:hAnsi="仿宋" w:hint="eastAsia"/>
          <w:color w:val="000000" w:themeColor="text1"/>
          <w:sz w:val="28"/>
          <w:szCs w:val="28"/>
        </w:rPr>
        <w:t>件。在中国专利中发明申请</w:t>
      </w:r>
      <w:r w:rsidR="004F08B0" w:rsidRPr="004F08B0">
        <w:rPr>
          <w:rFonts w:ascii="仿宋" w:eastAsia="仿宋" w:hAnsi="仿宋"/>
          <w:color w:val="000000" w:themeColor="text1"/>
          <w:sz w:val="28"/>
          <w:szCs w:val="28"/>
        </w:rPr>
        <w:t>2</w:t>
      </w:r>
      <w:r w:rsidR="00B14601">
        <w:rPr>
          <w:rFonts w:ascii="仿宋" w:eastAsia="仿宋" w:hAnsi="仿宋"/>
          <w:color w:val="000000" w:themeColor="text1"/>
          <w:sz w:val="28"/>
          <w:szCs w:val="28"/>
        </w:rPr>
        <w:t>77</w:t>
      </w:r>
      <w:r w:rsidRPr="004F08B0">
        <w:rPr>
          <w:rFonts w:ascii="仿宋" w:eastAsia="仿宋" w:hAnsi="仿宋" w:hint="eastAsia"/>
          <w:color w:val="000000" w:themeColor="text1"/>
          <w:sz w:val="28"/>
          <w:szCs w:val="28"/>
        </w:rPr>
        <w:t>件，发明授权2</w:t>
      </w:r>
      <w:r w:rsidR="004F08B0" w:rsidRPr="004F08B0">
        <w:rPr>
          <w:rFonts w:ascii="仿宋" w:eastAsia="仿宋" w:hAnsi="仿宋"/>
          <w:color w:val="000000" w:themeColor="text1"/>
          <w:sz w:val="28"/>
          <w:szCs w:val="28"/>
        </w:rPr>
        <w:t>01</w:t>
      </w:r>
      <w:r w:rsidRPr="004F08B0">
        <w:rPr>
          <w:rFonts w:ascii="仿宋" w:eastAsia="仿宋" w:hAnsi="仿宋" w:hint="eastAsia"/>
          <w:color w:val="000000" w:themeColor="text1"/>
          <w:sz w:val="28"/>
          <w:szCs w:val="28"/>
        </w:rPr>
        <w:t>件，实用新型</w:t>
      </w:r>
      <w:r w:rsidR="004F08B0" w:rsidRPr="004F08B0">
        <w:rPr>
          <w:rFonts w:ascii="仿宋" w:eastAsia="仿宋" w:hAnsi="仿宋"/>
          <w:color w:val="000000" w:themeColor="text1"/>
          <w:sz w:val="28"/>
          <w:szCs w:val="28"/>
        </w:rPr>
        <w:t>90</w:t>
      </w:r>
      <w:r w:rsidRPr="004F08B0">
        <w:rPr>
          <w:rFonts w:ascii="仿宋" w:eastAsia="仿宋" w:hAnsi="仿宋" w:hint="eastAsia"/>
          <w:color w:val="000000" w:themeColor="text1"/>
          <w:sz w:val="28"/>
          <w:szCs w:val="28"/>
        </w:rPr>
        <w:t>件，外观设计</w:t>
      </w:r>
      <w:r w:rsidR="004F08B0" w:rsidRPr="004F08B0">
        <w:rPr>
          <w:rFonts w:ascii="仿宋" w:eastAsia="仿宋" w:hAnsi="仿宋"/>
          <w:color w:val="000000" w:themeColor="text1"/>
          <w:sz w:val="28"/>
          <w:szCs w:val="28"/>
        </w:rPr>
        <w:t>12</w:t>
      </w:r>
      <w:r w:rsidRPr="004F08B0">
        <w:rPr>
          <w:rFonts w:ascii="仿宋" w:eastAsia="仿宋" w:hAnsi="仿宋" w:hint="eastAsia"/>
          <w:color w:val="000000" w:themeColor="text1"/>
          <w:sz w:val="28"/>
          <w:szCs w:val="28"/>
        </w:rPr>
        <w:t>件。</w:t>
      </w:r>
    </w:p>
    <w:p w14:paraId="6E161B17" w14:textId="507A1495" w:rsidR="009C34CB" w:rsidRPr="006C07D4" w:rsidRDefault="009C34CB" w:rsidP="009C34CB">
      <w:pPr>
        <w:pStyle w:val="a5"/>
        <w:ind w:left="360" w:firstLineChars="800" w:firstLine="1680"/>
        <w:rPr>
          <w:rFonts w:ascii="黑体" w:eastAsia="黑体" w:hAnsi="黑体"/>
          <w:szCs w:val="21"/>
        </w:rPr>
      </w:pPr>
      <w:bookmarkStart w:id="0" w:name="_Hlk65232124"/>
      <w:r w:rsidRPr="0061049B">
        <w:rPr>
          <w:rFonts w:ascii="黑体" w:eastAsia="黑体" w:hAnsi="黑体" w:hint="eastAsia"/>
          <w:szCs w:val="21"/>
        </w:rPr>
        <w:t>表1</w:t>
      </w:r>
      <w:r w:rsidRPr="0061049B">
        <w:rPr>
          <w:rFonts w:ascii="黑体" w:eastAsia="黑体" w:hAnsi="黑体"/>
          <w:szCs w:val="21"/>
        </w:rPr>
        <w:t xml:space="preserve"> </w:t>
      </w:r>
      <w:r w:rsidRPr="0061049B">
        <w:rPr>
          <w:rFonts w:ascii="黑体" w:eastAsia="黑体" w:hAnsi="黑体" w:hint="eastAsia"/>
          <w:szCs w:val="21"/>
        </w:rPr>
        <w:t>西南交通大学2</w:t>
      </w:r>
      <w:r w:rsidRPr="0061049B">
        <w:rPr>
          <w:rFonts w:ascii="黑体" w:eastAsia="黑体" w:hAnsi="黑体"/>
          <w:szCs w:val="21"/>
        </w:rPr>
        <w:t>0</w:t>
      </w:r>
      <w:r>
        <w:rPr>
          <w:rFonts w:ascii="黑体" w:eastAsia="黑体" w:hAnsi="黑体"/>
          <w:szCs w:val="21"/>
        </w:rPr>
        <w:t>2</w:t>
      </w:r>
      <w:r w:rsidR="00767EA3">
        <w:rPr>
          <w:rFonts w:ascii="黑体" w:eastAsia="黑体" w:hAnsi="黑体"/>
          <w:szCs w:val="21"/>
        </w:rPr>
        <w:t>1</w:t>
      </w:r>
      <w:r w:rsidRPr="0061049B">
        <w:rPr>
          <w:rFonts w:ascii="黑体" w:eastAsia="黑体" w:hAnsi="黑体" w:hint="eastAsia"/>
          <w:szCs w:val="21"/>
        </w:rPr>
        <w:t>年第</w:t>
      </w:r>
      <w:r w:rsidR="00767EA3">
        <w:rPr>
          <w:rFonts w:ascii="黑体" w:eastAsia="黑体" w:hAnsi="黑体" w:hint="eastAsia"/>
          <w:szCs w:val="21"/>
        </w:rPr>
        <w:t>一</w:t>
      </w:r>
      <w:r w:rsidRPr="0061049B">
        <w:rPr>
          <w:rFonts w:ascii="黑体" w:eastAsia="黑体" w:hAnsi="黑体" w:hint="eastAsia"/>
          <w:szCs w:val="21"/>
        </w:rPr>
        <w:t>季度专利概况</w:t>
      </w:r>
      <w:bookmarkEnd w:id="0"/>
    </w:p>
    <w:tbl>
      <w:tblPr>
        <w:tblStyle w:val="a6"/>
        <w:tblW w:w="0" w:type="auto"/>
        <w:tblInd w:w="137" w:type="dxa"/>
        <w:tblLook w:val="04A0" w:firstRow="1" w:lastRow="0" w:firstColumn="1" w:lastColumn="0" w:noHBand="0" w:noVBand="1"/>
      </w:tblPr>
      <w:tblGrid>
        <w:gridCol w:w="2037"/>
        <w:gridCol w:w="1375"/>
        <w:gridCol w:w="1408"/>
        <w:gridCol w:w="1765"/>
        <w:gridCol w:w="1574"/>
      </w:tblGrid>
      <w:tr w:rsidR="009C34CB" w:rsidRPr="006B7784" w14:paraId="04613AC0" w14:textId="77777777" w:rsidTr="0045392F">
        <w:tc>
          <w:tcPr>
            <w:tcW w:w="2037" w:type="dxa"/>
            <w:tcBorders>
              <w:bottom w:val="single" w:sz="4" w:space="0" w:color="auto"/>
            </w:tcBorders>
            <w:shd w:val="clear" w:color="auto" w:fill="8EAADB" w:themeFill="accent1" w:themeFillTint="99"/>
            <w:vAlign w:val="center"/>
          </w:tcPr>
          <w:p w14:paraId="611A3F15"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专利类型</w:t>
            </w:r>
          </w:p>
        </w:tc>
        <w:tc>
          <w:tcPr>
            <w:tcW w:w="2783" w:type="dxa"/>
            <w:gridSpan w:val="2"/>
            <w:tcBorders>
              <w:bottom w:val="single" w:sz="4" w:space="0" w:color="auto"/>
            </w:tcBorders>
            <w:shd w:val="clear" w:color="auto" w:fill="8EAADB" w:themeFill="accent1" w:themeFillTint="99"/>
            <w:vAlign w:val="center"/>
          </w:tcPr>
          <w:p w14:paraId="46F3010A" w14:textId="77777777" w:rsidR="009C34CB" w:rsidRPr="006C07D4" w:rsidRDefault="009C34CB" w:rsidP="0045392F">
            <w:pPr>
              <w:ind w:firstLineChars="331" w:firstLine="695"/>
              <w:rPr>
                <w:rFonts w:ascii="黑体" w:eastAsia="黑体" w:hAnsi="黑体"/>
                <w:szCs w:val="21"/>
              </w:rPr>
            </w:pPr>
            <w:r w:rsidRPr="006C07D4">
              <w:rPr>
                <w:rFonts w:ascii="黑体" w:eastAsia="黑体" w:hAnsi="黑体" w:hint="eastAsia"/>
                <w:szCs w:val="21"/>
              </w:rPr>
              <w:t>发明</w:t>
            </w:r>
          </w:p>
        </w:tc>
        <w:tc>
          <w:tcPr>
            <w:tcW w:w="1765" w:type="dxa"/>
            <w:tcBorders>
              <w:bottom w:val="single" w:sz="4" w:space="0" w:color="auto"/>
            </w:tcBorders>
            <w:shd w:val="clear" w:color="auto" w:fill="8EAADB" w:themeFill="accent1" w:themeFillTint="99"/>
            <w:vAlign w:val="center"/>
          </w:tcPr>
          <w:p w14:paraId="737BB27F"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实用新型</w:t>
            </w:r>
          </w:p>
        </w:tc>
        <w:tc>
          <w:tcPr>
            <w:tcW w:w="1574" w:type="dxa"/>
            <w:tcBorders>
              <w:bottom w:val="single" w:sz="4" w:space="0" w:color="auto"/>
            </w:tcBorders>
            <w:shd w:val="clear" w:color="auto" w:fill="8EAADB" w:themeFill="accent1" w:themeFillTint="99"/>
            <w:vAlign w:val="center"/>
          </w:tcPr>
          <w:p w14:paraId="6B7BB87B"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外观设计</w:t>
            </w:r>
          </w:p>
        </w:tc>
      </w:tr>
      <w:tr w:rsidR="009C34CB" w14:paraId="401F0E4C" w14:textId="77777777" w:rsidTr="0045392F">
        <w:tc>
          <w:tcPr>
            <w:tcW w:w="2037" w:type="dxa"/>
            <w:shd w:val="clear" w:color="auto" w:fill="D9E2F3" w:themeFill="accent1" w:themeFillTint="33"/>
            <w:vAlign w:val="center"/>
          </w:tcPr>
          <w:p w14:paraId="2117992A"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状态</w:t>
            </w:r>
          </w:p>
        </w:tc>
        <w:tc>
          <w:tcPr>
            <w:tcW w:w="1375" w:type="dxa"/>
            <w:shd w:val="clear" w:color="auto" w:fill="D9E2F3" w:themeFill="accent1" w:themeFillTint="33"/>
            <w:vAlign w:val="center"/>
          </w:tcPr>
          <w:p w14:paraId="215BA9B1"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申请</w:t>
            </w:r>
          </w:p>
        </w:tc>
        <w:tc>
          <w:tcPr>
            <w:tcW w:w="1408" w:type="dxa"/>
            <w:shd w:val="clear" w:color="auto" w:fill="D9E2F3" w:themeFill="accent1" w:themeFillTint="33"/>
            <w:vAlign w:val="center"/>
          </w:tcPr>
          <w:p w14:paraId="54899F13"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授权</w:t>
            </w:r>
          </w:p>
        </w:tc>
        <w:tc>
          <w:tcPr>
            <w:tcW w:w="1765" w:type="dxa"/>
            <w:shd w:val="clear" w:color="auto" w:fill="D9E2F3" w:themeFill="accent1" w:themeFillTint="33"/>
            <w:vAlign w:val="center"/>
          </w:tcPr>
          <w:p w14:paraId="3EA88973"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授权</w:t>
            </w:r>
          </w:p>
        </w:tc>
        <w:tc>
          <w:tcPr>
            <w:tcW w:w="1574" w:type="dxa"/>
            <w:shd w:val="clear" w:color="auto" w:fill="D9E2F3" w:themeFill="accent1" w:themeFillTint="33"/>
            <w:vAlign w:val="center"/>
          </w:tcPr>
          <w:p w14:paraId="62ADC9AE"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授权</w:t>
            </w:r>
          </w:p>
        </w:tc>
      </w:tr>
      <w:tr w:rsidR="009C34CB" w14:paraId="3044322E" w14:textId="77777777" w:rsidTr="0045392F">
        <w:tc>
          <w:tcPr>
            <w:tcW w:w="2037" w:type="dxa"/>
            <w:vAlign w:val="center"/>
          </w:tcPr>
          <w:p w14:paraId="02745DA5" w14:textId="77777777"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合计</w:t>
            </w:r>
          </w:p>
        </w:tc>
        <w:tc>
          <w:tcPr>
            <w:tcW w:w="1375" w:type="dxa"/>
            <w:vAlign w:val="center"/>
          </w:tcPr>
          <w:p w14:paraId="453922DC" w14:textId="37ED0936" w:rsidR="009C34CB" w:rsidRPr="006C07D4" w:rsidRDefault="004F08B0" w:rsidP="0045392F">
            <w:pPr>
              <w:pStyle w:val="a5"/>
              <w:ind w:firstLineChars="0" w:firstLine="0"/>
              <w:jc w:val="center"/>
              <w:rPr>
                <w:rFonts w:ascii="黑体" w:eastAsia="黑体" w:hAnsi="黑体"/>
                <w:szCs w:val="21"/>
              </w:rPr>
            </w:pPr>
            <w:r>
              <w:rPr>
                <w:rFonts w:ascii="黑体" w:eastAsia="黑体" w:hAnsi="黑体"/>
                <w:szCs w:val="21"/>
              </w:rPr>
              <w:t>2</w:t>
            </w:r>
            <w:r w:rsidR="00B14601">
              <w:rPr>
                <w:rFonts w:ascii="黑体" w:eastAsia="黑体" w:hAnsi="黑体"/>
                <w:szCs w:val="21"/>
              </w:rPr>
              <w:t>77</w:t>
            </w:r>
          </w:p>
        </w:tc>
        <w:tc>
          <w:tcPr>
            <w:tcW w:w="1408" w:type="dxa"/>
            <w:vAlign w:val="center"/>
          </w:tcPr>
          <w:p w14:paraId="3BFB3A4D" w14:textId="446D6540" w:rsidR="009C34CB" w:rsidRPr="006C07D4" w:rsidRDefault="009C34CB" w:rsidP="0045392F">
            <w:pPr>
              <w:pStyle w:val="a5"/>
              <w:ind w:firstLineChars="0" w:firstLine="0"/>
              <w:jc w:val="center"/>
              <w:rPr>
                <w:rFonts w:ascii="黑体" w:eastAsia="黑体" w:hAnsi="黑体"/>
                <w:szCs w:val="21"/>
              </w:rPr>
            </w:pPr>
            <w:r w:rsidRPr="006C07D4">
              <w:rPr>
                <w:rFonts w:ascii="黑体" w:eastAsia="黑体" w:hAnsi="黑体" w:hint="eastAsia"/>
                <w:szCs w:val="21"/>
              </w:rPr>
              <w:t>2</w:t>
            </w:r>
            <w:r w:rsidR="004F08B0">
              <w:rPr>
                <w:rFonts w:ascii="黑体" w:eastAsia="黑体" w:hAnsi="黑体"/>
                <w:szCs w:val="21"/>
              </w:rPr>
              <w:t>01</w:t>
            </w:r>
          </w:p>
        </w:tc>
        <w:tc>
          <w:tcPr>
            <w:tcW w:w="1765" w:type="dxa"/>
            <w:vAlign w:val="center"/>
          </w:tcPr>
          <w:p w14:paraId="2FF8676D" w14:textId="3C6374ED" w:rsidR="009C34CB" w:rsidRPr="006C07D4" w:rsidRDefault="004F08B0" w:rsidP="0045392F">
            <w:pPr>
              <w:pStyle w:val="a5"/>
              <w:ind w:firstLineChars="0" w:firstLine="0"/>
              <w:jc w:val="center"/>
              <w:rPr>
                <w:rFonts w:ascii="黑体" w:eastAsia="黑体" w:hAnsi="黑体"/>
                <w:szCs w:val="21"/>
              </w:rPr>
            </w:pPr>
            <w:r>
              <w:rPr>
                <w:rFonts w:ascii="黑体" w:eastAsia="黑体" w:hAnsi="黑体" w:hint="eastAsia"/>
                <w:szCs w:val="21"/>
              </w:rPr>
              <w:t>9</w:t>
            </w:r>
            <w:r>
              <w:rPr>
                <w:rFonts w:ascii="黑体" w:eastAsia="黑体" w:hAnsi="黑体"/>
                <w:szCs w:val="21"/>
              </w:rPr>
              <w:t>0</w:t>
            </w:r>
          </w:p>
        </w:tc>
        <w:tc>
          <w:tcPr>
            <w:tcW w:w="1574" w:type="dxa"/>
            <w:vAlign w:val="center"/>
          </w:tcPr>
          <w:p w14:paraId="67A49710" w14:textId="5641D872" w:rsidR="009C34CB" w:rsidRPr="006C07D4" w:rsidRDefault="004F08B0" w:rsidP="0045392F">
            <w:pPr>
              <w:pStyle w:val="a5"/>
              <w:ind w:firstLineChars="0" w:firstLine="0"/>
              <w:jc w:val="center"/>
              <w:rPr>
                <w:rFonts w:ascii="黑体" w:eastAsia="黑体" w:hAnsi="黑体"/>
                <w:szCs w:val="21"/>
              </w:rPr>
            </w:pPr>
            <w:r>
              <w:rPr>
                <w:rFonts w:ascii="黑体" w:eastAsia="黑体" w:hAnsi="黑体" w:hint="eastAsia"/>
                <w:szCs w:val="21"/>
              </w:rPr>
              <w:t>1</w:t>
            </w:r>
            <w:r>
              <w:rPr>
                <w:rFonts w:ascii="黑体" w:eastAsia="黑体" w:hAnsi="黑体"/>
                <w:szCs w:val="21"/>
              </w:rPr>
              <w:t>2</w:t>
            </w:r>
          </w:p>
        </w:tc>
      </w:tr>
    </w:tbl>
    <w:p w14:paraId="4AFB5457" w14:textId="6FC2A855" w:rsidR="00764DB9" w:rsidRDefault="009C34CB" w:rsidP="009C34CB">
      <w:pPr>
        <w:ind w:firstLineChars="200" w:firstLine="560"/>
        <w:rPr>
          <w:rFonts w:ascii="仿宋" w:eastAsia="仿宋" w:hAnsi="仿宋"/>
          <w:sz w:val="28"/>
          <w:szCs w:val="28"/>
        </w:rPr>
      </w:pPr>
      <w:r w:rsidRPr="006C07D4">
        <w:rPr>
          <w:rFonts w:ascii="仿宋" w:eastAsia="仿宋" w:hAnsi="仿宋" w:hint="eastAsia"/>
          <w:sz w:val="28"/>
          <w:szCs w:val="28"/>
        </w:rPr>
        <w:t>国外专利</w:t>
      </w:r>
      <w:r w:rsidR="00F32039">
        <w:rPr>
          <w:rFonts w:ascii="仿宋" w:eastAsia="仿宋" w:hAnsi="仿宋"/>
          <w:sz w:val="28"/>
          <w:szCs w:val="28"/>
        </w:rPr>
        <w:t>1</w:t>
      </w:r>
      <w:r w:rsidR="00954E8D">
        <w:rPr>
          <w:rFonts w:ascii="仿宋" w:eastAsia="仿宋" w:hAnsi="仿宋"/>
          <w:sz w:val="28"/>
          <w:szCs w:val="28"/>
        </w:rPr>
        <w:t>1</w:t>
      </w:r>
      <w:r w:rsidRPr="006C07D4">
        <w:rPr>
          <w:rFonts w:ascii="仿宋" w:eastAsia="仿宋" w:hAnsi="仿宋" w:hint="eastAsia"/>
          <w:sz w:val="28"/>
          <w:szCs w:val="28"/>
        </w:rPr>
        <w:t>件，共涉及</w:t>
      </w:r>
      <w:r w:rsidR="00954E8D">
        <w:rPr>
          <w:rFonts w:ascii="仿宋" w:eastAsia="仿宋" w:hAnsi="仿宋"/>
          <w:sz w:val="28"/>
          <w:szCs w:val="28"/>
        </w:rPr>
        <w:t>6</w:t>
      </w:r>
      <w:r w:rsidRPr="006C07D4">
        <w:rPr>
          <w:rFonts w:ascii="仿宋" w:eastAsia="仿宋" w:hAnsi="仿宋" w:hint="eastAsia"/>
          <w:sz w:val="28"/>
          <w:szCs w:val="28"/>
        </w:rPr>
        <w:t>个受理局：美国专利申请</w:t>
      </w:r>
      <w:r w:rsidR="00F32039">
        <w:rPr>
          <w:rFonts w:ascii="仿宋" w:eastAsia="仿宋" w:hAnsi="仿宋"/>
          <w:sz w:val="28"/>
          <w:szCs w:val="28"/>
        </w:rPr>
        <w:t>2</w:t>
      </w:r>
      <w:r w:rsidRPr="006C07D4">
        <w:rPr>
          <w:rFonts w:ascii="仿宋" w:eastAsia="仿宋" w:hAnsi="仿宋" w:hint="eastAsia"/>
          <w:sz w:val="28"/>
          <w:szCs w:val="28"/>
        </w:rPr>
        <w:t>件，</w:t>
      </w:r>
      <w:r w:rsidR="00F32039">
        <w:rPr>
          <w:rFonts w:ascii="仿宋" w:eastAsia="仿宋" w:hAnsi="仿宋" w:hint="eastAsia"/>
          <w:sz w:val="28"/>
          <w:szCs w:val="28"/>
        </w:rPr>
        <w:t>专利授权2件；</w:t>
      </w:r>
      <w:r w:rsidR="00686D9C">
        <w:rPr>
          <w:rFonts w:ascii="仿宋" w:eastAsia="仿宋" w:hAnsi="仿宋" w:hint="eastAsia"/>
          <w:sz w:val="28"/>
          <w:szCs w:val="28"/>
        </w:rPr>
        <w:t>日本</w:t>
      </w:r>
      <w:r w:rsidR="00F32039">
        <w:rPr>
          <w:rFonts w:ascii="仿宋" w:eastAsia="仿宋" w:hAnsi="仿宋" w:hint="eastAsia"/>
          <w:sz w:val="28"/>
          <w:szCs w:val="28"/>
        </w:rPr>
        <w:t>专利授权2件；</w:t>
      </w:r>
      <w:r w:rsidRPr="006C07D4">
        <w:rPr>
          <w:rFonts w:ascii="仿宋" w:eastAsia="仿宋" w:hAnsi="仿宋" w:hint="eastAsia"/>
          <w:sz w:val="28"/>
          <w:szCs w:val="28"/>
        </w:rPr>
        <w:t>欧洲专利局专利申请</w:t>
      </w:r>
      <w:r w:rsidR="00F32039">
        <w:rPr>
          <w:rFonts w:ascii="仿宋" w:eastAsia="仿宋" w:hAnsi="仿宋"/>
          <w:sz w:val="28"/>
          <w:szCs w:val="28"/>
        </w:rPr>
        <w:t>1</w:t>
      </w:r>
      <w:r w:rsidRPr="006C07D4">
        <w:rPr>
          <w:rFonts w:ascii="仿宋" w:eastAsia="仿宋" w:hAnsi="仿宋" w:hint="eastAsia"/>
          <w:sz w:val="28"/>
          <w:szCs w:val="28"/>
        </w:rPr>
        <w:t>件，专利授权</w:t>
      </w:r>
      <w:r w:rsidRPr="006C07D4">
        <w:rPr>
          <w:rFonts w:ascii="仿宋" w:eastAsia="仿宋" w:hAnsi="仿宋"/>
          <w:sz w:val="28"/>
          <w:szCs w:val="28"/>
        </w:rPr>
        <w:t>1</w:t>
      </w:r>
      <w:r w:rsidRPr="006C07D4">
        <w:rPr>
          <w:rFonts w:ascii="仿宋" w:eastAsia="仿宋" w:hAnsi="仿宋" w:hint="eastAsia"/>
          <w:sz w:val="28"/>
          <w:szCs w:val="28"/>
        </w:rPr>
        <w:t>件</w:t>
      </w:r>
      <w:r w:rsidR="00686D9C">
        <w:rPr>
          <w:rFonts w:ascii="仿宋" w:eastAsia="仿宋" w:hAnsi="仿宋" w:hint="eastAsia"/>
          <w:sz w:val="28"/>
          <w:szCs w:val="28"/>
        </w:rPr>
        <w:t>；</w:t>
      </w:r>
      <w:r w:rsidR="00F32039">
        <w:rPr>
          <w:rFonts w:ascii="仿宋" w:eastAsia="仿宋" w:hAnsi="仿宋" w:hint="eastAsia"/>
          <w:sz w:val="28"/>
          <w:szCs w:val="28"/>
        </w:rPr>
        <w:t>德国专利申请1件；比利时专利授权1件；澳大利亚专利</w:t>
      </w:r>
      <w:r w:rsidR="00F332ED">
        <w:rPr>
          <w:rFonts w:ascii="仿宋" w:eastAsia="仿宋" w:hAnsi="仿宋" w:hint="eastAsia"/>
          <w:sz w:val="28"/>
          <w:szCs w:val="28"/>
        </w:rPr>
        <w:t>申请</w:t>
      </w:r>
      <w:r w:rsidR="00F32039">
        <w:rPr>
          <w:rFonts w:ascii="仿宋" w:eastAsia="仿宋" w:hAnsi="仿宋" w:hint="eastAsia"/>
          <w:sz w:val="28"/>
          <w:szCs w:val="28"/>
        </w:rPr>
        <w:t>1件</w:t>
      </w:r>
      <w:r w:rsidRPr="006C07D4">
        <w:rPr>
          <w:rFonts w:ascii="仿宋" w:eastAsia="仿宋" w:hAnsi="仿宋" w:hint="eastAsia"/>
          <w:sz w:val="28"/>
          <w:szCs w:val="28"/>
        </w:rPr>
        <w:t>。</w:t>
      </w:r>
    </w:p>
    <w:p w14:paraId="6AF1A6A9" w14:textId="32AEEE25" w:rsidR="009C34CB" w:rsidRDefault="00764DB9" w:rsidP="00730A1F">
      <w:pPr>
        <w:rPr>
          <w:rFonts w:ascii="仿宋" w:eastAsia="仿宋" w:hAnsi="仿宋"/>
          <w:sz w:val="28"/>
          <w:szCs w:val="28"/>
        </w:rPr>
      </w:pPr>
      <w:r>
        <w:rPr>
          <w:rFonts w:ascii="仿宋" w:eastAsia="仿宋" w:hAnsi="仿宋" w:hint="eastAsia"/>
          <w:noProof/>
          <w:sz w:val="28"/>
          <w:szCs w:val="28"/>
        </w:rPr>
        <w:lastRenderedPageBreak/>
        <w:drawing>
          <wp:inline distT="0" distB="0" distL="0" distR="0" wp14:anchorId="4B7BCADC" wp14:editId="03DCB8C9">
            <wp:extent cx="5219700" cy="22707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045" cy="2281786"/>
                    </a:xfrm>
                    <a:prstGeom prst="rect">
                      <a:avLst/>
                    </a:prstGeom>
                    <a:noFill/>
                    <a:ln>
                      <a:noFill/>
                    </a:ln>
                  </pic:spPr>
                </pic:pic>
              </a:graphicData>
            </a:graphic>
          </wp:inline>
        </w:drawing>
      </w:r>
    </w:p>
    <w:p w14:paraId="7BF2BD15" w14:textId="2F27EDCC" w:rsidR="00730A1F" w:rsidRDefault="00730A1F" w:rsidP="00730A1F">
      <w:pPr>
        <w:ind w:firstLineChars="700" w:firstLine="1470"/>
        <w:rPr>
          <w:rFonts w:ascii="仿宋" w:eastAsia="仿宋" w:hAnsi="仿宋"/>
          <w:sz w:val="28"/>
          <w:szCs w:val="28"/>
        </w:rPr>
      </w:pPr>
      <w:r w:rsidRPr="00730A1F">
        <w:rPr>
          <w:rFonts w:ascii="黑体" w:eastAsia="黑体" w:hAnsi="黑体" w:hint="eastAsia"/>
          <w:szCs w:val="21"/>
        </w:rPr>
        <w:t>图1</w:t>
      </w:r>
      <w:r>
        <w:rPr>
          <w:rFonts w:ascii="黑体" w:eastAsia="黑体" w:hAnsi="黑体"/>
          <w:szCs w:val="21"/>
        </w:rPr>
        <w:t xml:space="preserve"> </w:t>
      </w:r>
      <w:r w:rsidRPr="0061049B">
        <w:rPr>
          <w:rFonts w:ascii="黑体" w:eastAsia="黑体" w:hAnsi="黑体" w:hint="eastAsia"/>
          <w:szCs w:val="21"/>
        </w:rPr>
        <w:t>西南交通大学2</w:t>
      </w:r>
      <w:r w:rsidRPr="0061049B">
        <w:rPr>
          <w:rFonts w:ascii="黑体" w:eastAsia="黑体" w:hAnsi="黑体"/>
          <w:szCs w:val="21"/>
        </w:rPr>
        <w:t>0</w:t>
      </w:r>
      <w:r>
        <w:rPr>
          <w:rFonts w:ascii="黑体" w:eastAsia="黑体" w:hAnsi="黑体"/>
          <w:szCs w:val="21"/>
        </w:rPr>
        <w:t>2</w:t>
      </w:r>
      <w:r w:rsidR="00474C42">
        <w:rPr>
          <w:rFonts w:ascii="黑体" w:eastAsia="黑体" w:hAnsi="黑体"/>
          <w:szCs w:val="21"/>
        </w:rPr>
        <w:t>1</w:t>
      </w:r>
      <w:r w:rsidRPr="0061049B">
        <w:rPr>
          <w:rFonts w:ascii="黑体" w:eastAsia="黑体" w:hAnsi="黑体" w:hint="eastAsia"/>
          <w:szCs w:val="21"/>
        </w:rPr>
        <w:t>年第</w:t>
      </w:r>
      <w:r w:rsidR="00474C42">
        <w:rPr>
          <w:rFonts w:ascii="黑体" w:eastAsia="黑体" w:hAnsi="黑体" w:hint="eastAsia"/>
          <w:szCs w:val="21"/>
        </w:rPr>
        <w:t>一</w:t>
      </w:r>
      <w:r w:rsidRPr="0061049B">
        <w:rPr>
          <w:rFonts w:ascii="黑体" w:eastAsia="黑体" w:hAnsi="黑体" w:hint="eastAsia"/>
          <w:szCs w:val="21"/>
        </w:rPr>
        <w:t>季度专利申请地域分布</w:t>
      </w:r>
    </w:p>
    <w:p w14:paraId="0EFCB038" w14:textId="77777777" w:rsidR="00F54279" w:rsidRPr="006C07D4" w:rsidRDefault="00F54279" w:rsidP="00F54279">
      <w:pPr>
        <w:rPr>
          <w:rFonts w:ascii="仿宋" w:eastAsia="仿宋" w:hAnsi="仿宋"/>
          <w:b/>
          <w:bCs/>
          <w:sz w:val="28"/>
          <w:szCs w:val="28"/>
        </w:rPr>
      </w:pPr>
      <w:r w:rsidRPr="006C07D4">
        <w:rPr>
          <w:rFonts w:ascii="仿宋" w:eastAsia="仿宋" w:hAnsi="仿宋" w:hint="eastAsia"/>
          <w:b/>
          <w:bCs/>
          <w:sz w:val="28"/>
          <w:szCs w:val="28"/>
        </w:rPr>
        <w:t>二、主要发明人</w:t>
      </w:r>
    </w:p>
    <w:p w14:paraId="11ABDBA1" w14:textId="77777777" w:rsidR="006C65B8" w:rsidRPr="00397A39" w:rsidRDefault="00F54279" w:rsidP="00EA6803">
      <w:pPr>
        <w:ind w:firstLineChars="200" w:firstLine="560"/>
        <w:rPr>
          <w:rFonts w:ascii="仿宋" w:eastAsia="仿宋" w:hAnsi="仿宋"/>
          <w:color w:val="000000" w:themeColor="text1"/>
          <w:sz w:val="28"/>
          <w:szCs w:val="28"/>
        </w:rPr>
      </w:pPr>
      <w:r w:rsidRPr="00397A39">
        <w:rPr>
          <w:rFonts w:ascii="仿宋" w:eastAsia="仿宋" w:hAnsi="仿宋" w:hint="eastAsia"/>
          <w:color w:val="000000" w:themeColor="text1"/>
          <w:sz w:val="28"/>
          <w:szCs w:val="28"/>
        </w:rPr>
        <w:t>2</w:t>
      </w:r>
      <w:r w:rsidRPr="00397A39">
        <w:rPr>
          <w:rFonts w:ascii="仿宋" w:eastAsia="仿宋" w:hAnsi="仿宋"/>
          <w:color w:val="000000" w:themeColor="text1"/>
          <w:sz w:val="28"/>
          <w:szCs w:val="28"/>
        </w:rPr>
        <w:t>021</w:t>
      </w:r>
      <w:r w:rsidRPr="00397A39">
        <w:rPr>
          <w:rFonts w:ascii="仿宋" w:eastAsia="仿宋" w:hAnsi="仿宋" w:hint="eastAsia"/>
          <w:color w:val="000000" w:themeColor="text1"/>
          <w:sz w:val="28"/>
          <w:szCs w:val="28"/>
        </w:rPr>
        <w:t>年第一季度，以西南交通大学为申请（专利权）人公开（公告）的专利中，公开专利最多的是</w:t>
      </w:r>
      <w:r w:rsidR="00962822" w:rsidRPr="00397A39">
        <w:rPr>
          <w:rFonts w:ascii="仿宋" w:eastAsia="仿宋" w:hAnsi="仿宋" w:hint="eastAsia"/>
          <w:color w:val="000000" w:themeColor="text1"/>
          <w:sz w:val="28"/>
          <w:szCs w:val="28"/>
        </w:rPr>
        <w:t>王平</w:t>
      </w:r>
      <w:r w:rsidRPr="00397A39">
        <w:rPr>
          <w:rFonts w:ascii="仿宋" w:eastAsia="仿宋" w:hAnsi="仿宋" w:hint="eastAsia"/>
          <w:color w:val="000000" w:themeColor="text1"/>
          <w:sz w:val="28"/>
          <w:szCs w:val="28"/>
        </w:rPr>
        <w:t>，专利数量有</w:t>
      </w:r>
      <w:r w:rsidR="00962822" w:rsidRPr="00397A39">
        <w:rPr>
          <w:rFonts w:ascii="仿宋" w:eastAsia="仿宋" w:hAnsi="仿宋"/>
          <w:color w:val="000000" w:themeColor="text1"/>
          <w:sz w:val="28"/>
          <w:szCs w:val="28"/>
        </w:rPr>
        <w:t>18</w:t>
      </w:r>
      <w:r w:rsidRPr="00397A39">
        <w:rPr>
          <w:rFonts w:ascii="仿宋" w:eastAsia="仿宋" w:hAnsi="仿宋" w:hint="eastAsia"/>
          <w:color w:val="000000" w:themeColor="text1"/>
          <w:sz w:val="28"/>
          <w:szCs w:val="28"/>
        </w:rPr>
        <w:t>件，其次最多的是</w:t>
      </w:r>
      <w:r w:rsidR="00623F4A" w:rsidRPr="00397A39">
        <w:rPr>
          <w:rFonts w:ascii="仿宋" w:eastAsia="仿宋" w:hAnsi="仿宋" w:hint="eastAsia"/>
          <w:color w:val="000000" w:themeColor="text1"/>
          <w:sz w:val="28"/>
          <w:szCs w:val="28"/>
        </w:rPr>
        <w:t>杨</w:t>
      </w:r>
      <w:r w:rsidR="00A56B5E" w:rsidRPr="00397A39">
        <w:rPr>
          <w:rFonts w:ascii="仿宋" w:eastAsia="仿宋" w:hAnsi="仿宋" w:hint="eastAsia"/>
          <w:color w:val="000000" w:themeColor="text1"/>
          <w:sz w:val="28"/>
          <w:szCs w:val="28"/>
        </w:rPr>
        <w:t>长卫、</w:t>
      </w:r>
      <w:r w:rsidRPr="00397A39">
        <w:rPr>
          <w:rFonts w:ascii="仿宋" w:eastAsia="仿宋" w:hAnsi="仿宋" w:hint="eastAsia"/>
          <w:color w:val="000000" w:themeColor="text1"/>
          <w:sz w:val="28"/>
          <w:szCs w:val="28"/>
        </w:rPr>
        <w:t>吴广宁、</w:t>
      </w:r>
      <w:r w:rsidR="00A56B5E" w:rsidRPr="00397A39">
        <w:rPr>
          <w:rFonts w:ascii="仿宋" w:eastAsia="仿宋" w:hAnsi="仿宋" w:hint="eastAsia"/>
          <w:color w:val="000000" w:themeColor="text1"/>
          <w:sz w:val="28"/>
          <w:szCs w:val="28"/>
        </w:rPr>
        <w:t>何正友、</w:t>
      </w:r>
      <w:r w:rsidR="00163540" w:rsidRPr="00397A39">
        <w:rPr>
          <w:rFonts w:ascii="仿宋" w:eastAsia="仿宋" w:hAnsi="仿宋" w:hint="eastAsia"/>
          <w:color w:val="000000" w:themeColor="text1"/>
          <w:sz w:val="28"/>
          <w:szCs w:val="28"/>
        </w:rPr>
        <w:t>袁艳平、</w:t>
      </w:r>
      <w:r w:rsidR="00A56B5E" w:rsidRPr="00397A39">
        <w:rPr>
          <w:rFonts w:ascii="仿宋" w:eastAsia="仿宋" w:hAnsi="仿宋" w:hint="eastAsia"/>
          <w:color w:val="000000" w:themeColor="text1"/>
          <w:sz w:val="28"/>
          <w:szCs w:val="28"/>
        </w:rPr>
        <w:t>杨泽锋、魏文赋、高国强、</w:t>
      </w:r>
      <w:r w:rsidR="00163540" w:rsidRPr="00397A39">
        <w:rPr>
          <w:rFonts w:ascii="仿宋" w:eastAsia="仿宋" w:hAnsi="仿宋" w:hint="eastAsia"/>
          <w:color w:val="000000" w:themeColor="text1"/>
          <w:sz w:val="28"/>
          <w:szCs w:val="28"/>
        </w:rPr>
        <w:t>周利军、肖嵩</w:t>
      </w:r>
      <w:r w:rsidRPr="00397A39">
        <w:rPr>
          <w:rFonts w:ascii="仿宋" w:eastAsia="仿宋" w:hAnsi="仿宋" w:hint="eastAsia"/>
          <w:color w:val="000000" w:themeColor="text1"/>
          <w:sz w:val="28"/>
          <w:szCs w:val="28"/>
        </w:rPr>
        <w:t>等发明人。</w:t>
      </w:r>
    </w:p>
    <w:p w14:paraId="5DAE9E53" w14:textId="567456BA" w:rsidR="00F54279" w:rsidRDefault="004508A1" w:rsidP="00C57506">
      <w:pPr>
        <w:rPr>
          <w:rFonts w:ascii="仿宋" w:eastAsia="仿宋" w:hAnsi="仿宋"/>
          <w:sz w:val="28"/>
          <w:szCs w:val="28"/>
        </w:rPr>
      </w:pPr>
      <w:r>
        <w:rPr>
          <w:rFonts w:ascii="仿宋" w:eastAsia="仿宋" w:hAnsi="仿宋" w:hint="eastAsia"/>
          <w:noProof/>
          <w:sz w:val="28"/>
          <w:szCs w:val="28"/>
        </w:rPr>
        <w:drawing>
          <wp:inline distT="0" distB="0" distL="0" distR="0" wp14:anchorId="7D05C0DB" wp14:editId="6FC42C0F">
            <wp:extent cx="5265420" cy="2781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5" t="14802" r="145" b="12433"/>
                    <a:stretch/>
                  </pic:blipFill>
                  <pic:spPr bwMode="auto">
                    <a:xfrm>
                      <a:off x="0" y="0"/>
                      <a:ext cx="5265420" cy="2781300"/>
                    </a:xfrm>
                    <a:prstGeom prst="rect">
                      <a:avLst/>
                    </a:prstGeom>
                    <a:noFill/>
                    <a:ln>
                      <a:noFill/>
                    </a:ln>
                    <a:extLst>
                      <a:ext uri="{53640926-AAD7-44D8-BBD7-CCE9431645EC}">
                        <a14:shadowObscured xmlns:a14="http://schemas.microsoft.com/office/drawing/2010/main"/>
                      </a:ext>
                    </a:extLst>
                  </pic:spPr>
                </pic:pic>
              </a:graphicData>
            </a:graphic>
          </wp:inline>
        </w:drawing>
      </w:r>
    </w:p>
    <w:p w14:paraId="4BE77D20" w14:textId="29225B14" w:rsidR="00C57506" w:rsidRPr="00A82043" w:rsidRDefault="00C57506" w:rsidP="00C57506">
      <w:pPr>
        <w:ind w:firstLineChars="800" w:firstLine="1680"/>
        <w:rPr>
          <w:rFonts w:ascii="黑体" w:eastAsia="黑体" w:hAnsi="黑体"/>
          <w:szCs w:val="21"/>
        </w:rPr>
      </w:pPr>
      <w:bookmarkStart w:id="1" w:name="_Hlk65233031"/>
      <w:r w:rsidRPr="00A82043">
        <w:rPr>
          <w:rFonts w:ascii="黑体" w:eastAsia="黑体" w:hAnsi="黑体" w:hint="eastAsia"/>
          <w:szCs w:val="21"/>
        </w:rPr>
        <w:t>图2</w:t>
      </w:r>
      <w:r w:rsidRPr="00A82043">
        <w:rPr>
          <w:rFonts w:ascii="黑体" w:eastAsia="黑体" w:hAnsi="黑体"/>
          <w:szCs w:val="21"/>
        </w:rPr>
        <w:t xml:space="preserve"> </w:t>
      </w:r>
      <w:r w:rsidRPr="00A82043">
        <w:rPr>
          <w:rFonts w:ascii="黑体" w:eastAsia="黑体" w:hAnsi="黑体" w:hint="eastAsia"/>
          <w:szCs w:val="21"/>
        </w:rPr>
        <w:t>西南交通大学2</w:t>
      </w:r>
      <w:r w:rsidRPr="00A82043">
        <w:rPr>
          <w:rFonts w:ascii="黑体" w:eastAsia="黑体" w:hAnsi="黑体"/>
          <w:szCs w:val="21"/>
        </w:rPr>
        <w:t>02</w:t>
      </w:r>
      <w:r>
        <w:rPr>
          <w:rFonts w:ascii="黑体" w:eastAsia="黑体" w:hAnsi="黑体"/>
          <w:szCs w:val="21"/>
        </w:rPr>
        <w:t>1</w:t>
      </w:r>
      <w:r w:rsidRPr="00A82043">
        <w:rPr>
          <w:rFonts w:ascii="黑体" w:eastAsia="黑体" w:hAnsi="黑体" w:hint="eastAsia"/>
          <w:szCs w:val="21"/>
        </w:rPr>
        <w:t>年第</w:t>
      </w:r>
      <w:r>
        <w:rPr>
          <w:rFonts w:ascii="黑体" w:eastAsia="黑体" w:hAnsi="黑体" w:hint="eastAsia"/>
          <w:szCs w:val="21"/>
        </w:rPr>
        <w:t>一</w:t>
      </w:r>
      <w:r w:rsidRPr="00A82043">
        <w:rPr>
          <w:rFonts w:ascii="黑体" w:eastAsia="黑体" w:hAnsi="黑体" w:hint="eastAsia"/>
          <w:szCs w:val="21"/>
        </w:rPr>
        <w:t>季度专利主要发明人</w:t>
      </w:r>
      <w:bookmarkEnd w:id="1"/>
    </w:p>
    <w:p w14:paraId="602CC0D4" w14:textId="77777777" w:rsidR="008A477D" w:rsidRPr="006C07D4" w:rsidRDefault="008A477D" w:rsidP="008A477D">
      <w:pPr>
        <w:rPr>
          <w:rFonts w:ascii="仿宋" w:eastAsia="仿宋" w:hAnsi="仿宋"/>
          <w:b/>
          <w:bCs/>
          <w:sz w:val="28"/>
          <w:szCs w:val="28"/>
        </w:rPr>
      </w:pPr>
      <w:r w:rsidRPr="006C07D4">
        <w:rPr>
          <w:rFonts w:ascii="仿宋" w:eastAsia="仿宋" w:hAnsi="仿宋" w:hint="eastAsia"/>
          <w:b/>
          <w:bCs/>
          <w:sz w:val="28"/>
          <w:szCs w:val="28"/>
        </w:rPr>
        <w:t>三、主要合作伙伴</w:t>
      </w:r>
    </w:p>
    <w:p w14:paraId="78912891" w14:textId="3D6F1136" w:rsidR="00FF5FAC" w:rsidRPr="000B1E7B" w:rsidRDefault="008A477D" w:rsidP="008A477D">
      <w:pPr>
        <w:ind w:firstLineChars="200" w:firstLine="560"/>
        <w:rPr>
          <w:rFonts w:ascii="仿宋" w:eastAsia="仿宋" w:hAnsi="仿宋"/>
          <w:color w:val="000000" w:themeColor="text1"/>
          <w:sz w:val="28"/>
          <w:szCs w:val="28"/>
        </w:rPr>
      </w:pPr>
      <w:r w:rsidRPr="006C07D4">
        <w:rPr>
          <w:rFonts w:ascii="仿宋" w:eastAsia="仿宋" w:hAnsi="仿宋" w:hint="eastAsia"/>
          <w:sz w:val="28"/>
          <w:szCs w:val="28"/>
        </w:rPr>
        <w:t>2</w:t>
      </w:r>
      <w:r w:rsidRPr="006C07D4">
        <w:rPr>
          <w:rFonts w:ascii="仿宋" w:eastAsia="仿宋" w:hAnsi="仿宋"/>
          <w:sz w:val="28"/>
          <w:szCs w:val="28"/>
        </w:rPr>
        <w:t>02</w:t>
      </w:r>
      <w:r>
        <w:rPr>
          <w:rFonts w:ascii="仿宋" w:eastAsia="仿宋" w:hAnsi="仿宋"/>
          <w:sz w:val="28"/>
          <w:szCs w:val="28"/>
        </w:rPr>
        <w:t>1</w:t>
      </w:r>
      <w:r w:rsidRPr="006C07D4">
        <w:rPr>
          <w:rFonts w:ascii="仿宋" w:eastAsia="仿宋" w:hAnsi="仿宋" w:hint="eastAsia"/>
          <w:sz w:val="28"/>
          <w:szCs w:val="28"/>
        </w:rPr>
        <w:t>年第</w:t>
      </w:r>
      <w:r>
        <w:rPr>
          <w:rFonts w:ascii="仿宋" w:eastAsia="仿宋" w:hAnsi="仿宋" w:hint="eastAsia"/>
          <w:sz w:val="28"/>
          <w:szCs w:val="28"/>
        </w:rPr>
        <w:t>一</w:t>
      </w:r>
      <w:r w:rsidRPr="006C07D4">
        <w:rPr>
          <w:rFonts w:ascii="仿宋" w:eastAsia="仿宋" w:hAnsi="仿宋" w:hint="eastAsia"/>
          <w:sz w:val="28"/>
          <w:szCs w:val="28"/>
        </w:rPr>
        <w:t>季度，以西南交通大学为申请（专利权）人公开（公告）的专利中，有</w:t>
      </w:r>
      <w:r w:rsidRPr="006C07D4">
        <w:rPr>
          <w:rFonts w:ascii="仿宋" w:eastAsia="仿宋" w:hAnsi="仿宋"/>
          <w:sz w:val="28"/>
          <w:szCs w:val="28"/>
        </w:rPr>
        <w:t>1</w:t>
      </w:r>
      <w:r w:rsidR="00FA0FCF">
        <w:rPr>
          <w:rFonts w:ascii="仿宋" w:eastAsia="仿宋" w:hAnsi="仿宋"/>
          <w:sz w:val="28"/>
          <w:szCs w:val="28"/>
        </w:rPr>
        <w:t>25</w:t>
      </w:r>
      <w:r w:rsidRPr="006C07D4">
        <w:rPr>
          <w:rFonts w:ascii="仿宋" w:eastAsia="仿宋" w:hAnsi="仿宋" w:hint="eastAsia"/>
          <w:sz w:val="28"/>
          <w:szCs w:val="28"/>
        </w:rPr>
        <w:t>件是与外单位或个人合作申请完成的，占全部</w:t>
      </w:r>
      <w:r w:rsidRPr="006C07D4">
        <w:rPr>
          <w:rFonts w:ascii="仿宋" w:eastAsia="仿宋" w:hAnsi="仿宋" w:hint="eastAsia"/>
          <w:sz w:val="28"/>
          <w:szCs w:val="28"/>
        </w:rPr>
        <w:lastRenderedPageBreak/>
        <w:t>专利</w:t>
      </w:r>
      <w:r w:rsidRPr="006C2DD2">
        <w:rPr>
          <w:rFonts w:ascii="仿宋" w:eastAsia="仿宋" w:hAnsi="仿宋" w:hint="eastAsia"/>
          <w:color w:val="000000" w:themeColor="text1"/>
          <w:sz w:val="28"/>
          <w:szCs w:val="28"/>
        </w:rPr>
        <w:t>的</w:t>
      </w:r>
      <w:r w:rsidR="006C2DD2" w:rsidRPr="006C2DD2">
        <w:rPr>
          <w:rFonts w:ascii="仿宋" w:eastAsia="仿宋" w:hAnsi="仿宋"/>
          <w:color w:val="000000" w:themeColor="text1"/>
          <w:sz w:val="28"/>
          <w:szCs w:val="28"/>
        </w:rPr>
        <w:t>2</w:t>
      </w:r>
      <w:r w:rsidR="007205C4">
        <w:rPr>
          <w:rFonts w:ascii="仿宋" w:eastAsia="仿宋" w:hAnsi="仿宋"/>
          <w:color w:val="000000" w:themeColor="text1"/>
          <w:sz w:val="28"/>
          <w:szCs w:val="28"/>
        </w:rPr>
        <w:t>1</w:t>
      </w:r>
      <w:r w:rsidR="006C2DD2" w:rsidRPr="006C2DD2">
        <w:rPr>
          <w:rFonts w:ascii="仿宋" w:eastAsia="仿宋" w:hAnsi="仿宋"/>
          <w:color w:val="000000" w:themeColor="text1"/>
          <w:sz w:val="28"/>
          <w:szCs w:val="28"/>
        </w:rPr>
        <w:t>.</w:t>
      </w:r>
      <w:r w:rsidR="007205C4">
        <w:rPr>
          <w:rFonts w:ascii="仿宋" w:eastAsia="仿宋" w:hAnsi="仿宋"/>
          <w:color w:val="000000" w:themeColor="text1"/>
          <w:sz w:val="28"/>
          <w:szCs w:val="28"/>
        </w:rPr>
        <w:t>15</w:t>
      </w:r>
      <w:r w:rsidRPr="006C2DD2">
        <w:rPr>
          <w:rFonts w:ascii="仿宋" w:eastAsia="仿宋" w:hAnsi="仿宋"/>
          <w:color w:val="000000" w:themeColor="text1"/>
          <w:sz w:val="28"/>
          <w:szCs w:val="28"/>
        </w:rPr>
        <w:t>%</w:t>
      </w:r>
      <w:r w:rsidRPr="006C2DD2">
        <w:rPr>
          <w:rFonts w:ascii="仿宋" w:eastAsia="仿宋" w:hAnsi="仿宋" w:hint="eastAsia"/>
          <w:color w:val="000000" w:themeColor="text1"/>
          <w:sz w:val="28"/>
          <w:szCs w:val="28"/>
        </w:rPr>
        <w:t>。</w:t>
      </w:r>
      <w:r w:rsidRPr="006C07D4">
        <w:rPr>
          <w:rFonts w:ascii="仿宋" w:eastAsia="仿宋" w:hAnsi="仿宋" w:hint="eastAsia"/>
          <w:sz w:val="28"/>
          <w:szCs w:val="28"/>
        </w:rPr>
        <w:t>其中合作申请最多的单位</w:t>
      </w:r>
      <w:r w:rsidRPr="0003230D">
        <w:rPr>
          <w:rFonts w:ascii="仿宋" w:eastAsia="仿宋" w:hAnsi="仿宋" w:hint="eastAsia"/>
          <w:color w:val="000000" w:themeColor="text1"/>
          <w:sz w:val="28"/>
          <w:szCs w:val="28"/>
        </w:rPr>
        <w:t>是</w:t>
      </w:r>
      <w:r w:rsidR="0003230D" w:rsidRPr="0003230D">
        <w:rPr>
          <w:rFonts w:ascii="仿宋" w:eastAsia="仿宋" w:hAnsi="仿宋" w:hint="eastAsia"/>
          <w:color w:val="000000" w:themeColor="text1"/>
          <w:sz w:val="28"/>
          <w:szCs w:val="28"/>
        </w:rPr>
        <w:t>中车唐山机车车辆有限公司</w:t>
      </w:r>
      <w:r w:rsidRPr="0003230D">
        <w:rPr>
          <w:rFonts w:ascii="仿宋" w:eastAsia="仿宋" w:hAnsi="仿宋" w:hint="eastAsia"/>
          <w:color w:val="000000" w:themeColor="text1"/>
          <w:sz w:val="28"/>
          <w:szCs w:val="28"/>
        </w:rPr>
        <w:t>，共计合作申请了</w:t>
      </w:r>
      <w:r w:rsidR="0003230D" w:rsidRPr="0003230D">
        <w:rPr>
          <w:rFonts w:ascii="仿宋" w:eastAsia="仿宋" w:hAnsi="仿宋"/>
          <w:color w:val="000000" w:themeColor="text1"/>
          <w:sz w:val="28"/>
          <w:szCs w:val="28"/>
        </w:rPr>
        <w:t>9</w:t>
      </w:r>
      <w:r w:rsidRPr="0003230D">
        <w:rPr>
          <w:rFonts w:ascii="仿宋" w:eastAsia="仿宋" w:hAnsi="仿宋" w:hint="eastAsia"/>
          <w:color w:val="000000" w:themeColor="text1"/>
          <w:sz w:val="28"/>
          <w:szCs w:val="28"/>
        </w:rPr>
        <w:t>件专利。</w:t>
      </w:r>
      <w:r w:rsidRPr="000B1E7B">
        <w:rPr>
          <w:rFonts w:ascii="仿宋" w:eastAsia="仿宋" w:hAnsi="仿宋" w:hint="eastAsia"/>
          <w:color w:val="000000" w:themeColor="text1"/>
          <w:sz w:val="28"/>
          <w:szCs w:val="28"/>
        </w:rPr>
        <w:t>其次，合作较多的单位还有</w:t>
      </w:r>
      <w:r w:rsidR="00FF5FAC" w:rsidRPr="000B1E7B">
        <w:rPr>
          <w:rFonts w:ascii="仿宋" w:eastAsia="仿宋" w:hAnsi="仿宋" w:hint="eastAsia"/>
          <w:color w:val="000000" w:themeColor="text1"/>
          <w:sz w:val="28"/>
          <w:szCs w:val="28"/>
        </w:rPr>
        <w:t>中铁四局集团有限公司、四川乐健梦想家科技有限</w:t>
      </w:r>
      <w:r w:rsidR="008E1BCC">
        <w:rPr>
          <w:rFonts w:ascii="仿宋" w:eastAsia="仿宋" w:hAnsi="仿宋" w:hint="eastAsia"/>
          <w:color w:val="000000" w:themeColor="text1"/>
          <w:sz w:val="28"/>
          <w:szCs w:val="28"/>
        </w:rPr>
        <w:t>公司</w:t>
      </w:r>
      <w:r w:rsidR="00FF5FAC" w:rsidRPr="000B1E7B">
        <w:rPr>
          <w:rFonts w:ascii="仿宋" w:eastAsia="仿宋" w:hAnsi="仿宋" w:hint="eastAsia"/>
          <w:color w:val="000000" w:themeColor="text1"/>
          <w:sz w:val="28"/>
          <w:szCs w:val="28"/>
        </w:rPr>
        <w:t>、中铁宝桥集团有限公司、中车青岛四方机车车辆股份有限公司、秀王体育集团有限公司、中国国家铁路集团有限公司、四川八维九章科技有限公司</w:t>
      </w:r>
      <w:r w:rsidR="000B1E7B" w:rsidRPr="000B1E7B">
        <w:rPr>
          <w:rFonts w:ascii="仿宋" w:eastAsia="仿宋" w:hAnsi="仿宋" w:hint="eastAsia"/>
          <w:color w:val="000000" w:themeColor="text1"/>
          <w:sz w:val="28"/>
          <w:szCs w:val="28"/>
        </w:rPr>
        <w:t>等单位。</w:t>
      </w:r>
    </w:p>
    <w:p w14:paraId="175BA2D0" w14:textId="1E191882" w:rsidR="009606C7" w:rsidRDefault="00A86E4F" w:rsidP="00C57506">
      <w:pPr>
        <w:rPr>
          <w:rFonts w:ascii="仿宋" w:eastAsia="仿宋" w:hAnsi="仿宋"/>
          <w:sz w:val="28"/>
          <w:szCs w:val="28"/>
        </w:rPr>
      </w:pPr>
      <w:r>
        <w:rPr>
          <w:rFonts w:ascii="仿宋" w:eastAsia="仿宋" w:hAnsi="仿宋" w:hint="eastAsia"/>
          <w:noProof/>
          <w:sz w:val="28"/>
          <w:szCs w:val="28"/>
        </w:rPr>
        <w:drawing>
          <wp:inline distT="0" distB="0" distL="0" distR="0" wp14:anchorId="271971AD" wp14:editId="1E9A29DE">
            <wp:extent cx="5281930" cy="3076575"/>
            <wp:effectExtent l="0" t="0" r="1397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CDEB59" w14:textId="7A64F566" w:rsidR="00357767" w:rsidRPr="00357767" w:rsidRDefault="00357767" w:rsidP="002211FF">
      <w:pPr>
        <w:ind w:firstLineChars="800" w:firstLine="1680"/>
        <w:rPr>
          <w:rFonts w:ascii="黑体" w:eastAsia="黑体" w:hAnsi="黑体"/>
          <w:szCs w:val="21"/>
        </w:rPr>
      </w:pPr>
      <w:bookmarkStart w:id="2" w:name="_Hlk65265617"/>
      <w:r w:rsidRPr="0061049B">
        <w:rPr>
          <w:rFonts w:ascii="黑体" w:eastAsia="黑体" w:hAnsi="黑体" w:hint="eastAsia"/>
          <w:szCs w:val="21"/>
        </w:rPr>
        <w:t>图3</w:t>
      </w:r>
      <w:r w:rsidRPr="0061049B">
        <w:rPr>
          <w:rFonts w:ascii="黑体" w:eastAsia="黑体" w:hAnsi="黑体"/>
          <w:szCs w:val="21"/>
        </w:rPr>
        <w:t xml:space="preserve"> </w:t>
      </w:r>
      <w:r w:rsidRPr="0061049B">
        <w:rPr>
          <w:rFonts w:ascii="黑体" w:eastAsia="黑体" w:hAnsi="黑体" w:hint="eastAsia"/>
          <w:szCs w:val="21"/>
        </w:rPr>
        <w:t>西南交通大学2</w:t>
      </w:r>
      <w:r w:rsidRPr="0061049B">
        <w:rPr>
          <w:rFonts w:ascii="黑体" w:eastAsia="黑体" w:hAnsi="黑体"/>
          <w:szCs w:val="21"/>
        </w:rPr>
        <w:t>0</w:t>
      </w:r>
      <w:r>
        <w:rPr>
          <w:rFonts w:ascii="黑体" w:eastAsia="黑体" w:hAnsi="黑体"/>
          <w:szCs w:val="21"/>
        </w:rPr>
        <w:t>21</w:t>
      </w:r>
      <w:r w:rsidRPr="0061049B">
        <w:rPr>
          <w:rFonts w:ascii="黑体" w:eastAsia="黑体" w:hAnsi="黑体" w:hint="eastAsia"/>
          <w:szCs w:val="21"/>
        </w:rPr>
        <w:t>年第</w:t>
      </w:r>
      <w:r>
        <w:rPr>
          <w:rFonts w:ascii="黑体" w:eastAsia="黑体" w:hAnsi="黑体" w:hint="eastAsia"/>
          <w:szCs w:val="21"/>
        </w:rPr>
        <w:t>一</w:t>
      </w:r>
      <w:r w:rsidRPr="0061049B">
        <w:rPr>
          <w:rFonts w:ascii="黑体" w:eastAsia="黑体" w:hAnsi="黑体" w:hint="eastAsia"/>
          <w:szCs w:val="21"/>
        </w:rPr>
        <w:t>季度专利主要合作机构</w:t>
      </w:r>
      <w:bookmarkEnd w:id="2"/>
    </w:p>
    <w:p w14:paraId="5B3D1088" w14:textId="77777777" w:rsidR="009606C7" w:rsidRPr="006C07D4" w:rsidRDefault="009606C7" w:rsidP="009606C7">
      <w:pPr>
        <w:pStyle w:val="a5"/>
        <w:ind w:left="432" w:firstLineChars="0" w:hanging="432"/>
        <w:rPr>
          <w:rFonts w:ascii="仿宋" w:eastAsia="仿宋" w:hAnsi="仿宋"/>
          <w:b/>
          <w:bCs/>
          <w:sz w:val="28"/>
          <w:szCs w:val="28"/>
        </w:rPr>
      </w:pPr>
      <w:r w:rsidRPr="006C07D4">
        <w:rPr>
          <w:rFonts w:ascii="仿宋" w:eastAsia="仿宋" w:hAnsi="仿宋" w:hint="eastAsia"/>
          <w:b/>
          <w:bCs/>
          <w:sz w:val="28"/>
          <w:szCs w:val="28"/>
        </w:rPr>
        <w:t>四、研究领域分布</w:t>
      </w:r>
    </w:p>
    <w:p w14:paraId="50B02372" w14:textId="6A8CE897" w:rsidR="009606C7" w:rsidRDefault="009606C7" w:rsidP="009606C7">
      <w:pPr>
        <w:ind w:firstLineChars="200" w:firstLine="560"/>
        <w:rPr>
          <w:rFonts w:ascii="仿宋" w:eastAsia="仿宋" w:hAnsi="仿宋"/>
          <w:color w:val="000000" w:themeColor="text1"/>
          <w:sz w:val="28"/>
          <w:szCs w:val="28"/>
        </w:rPr>
      </w:pPr>
      <w:r w:rsidRPr="006C07D4">
        <w:rPr>
          <w:rFonts w:ascii="仿宋" w:eastAsia="仿宋" w:hAnsi="仿宋" w:hint="eastAsia"/>
          <w:sz w:val="28"/>
          <w:szCs w:val="28"/>
        </w:rPr>
        <w:t>2</w:t>
      </w:r>
      <w:r w:rsidRPr="006C07D4">
        <w:rPr>
          <w:rFonts w:ascii="仿宋" w:eastAsia="仿宋" w:hAnsi="仿宋"/>
          <w:sz w:val="28"/>
          <w:szCs w:val="28"/>
        </w:rPr>
        <w:t>02</w:t>
      </w:r>
      <w:r>
        <w:rPr>
          <w:rFonts w:ascii="仿宋" w:eastAsia="仿宋" w:hAnsi="仿宋"/>
          <w:sz w:val="28"/>
          <w:szCs w:val="28"/>
        </w:rPr>
        <w:t>1</w:t>
      </w:r>
      <w:r w:rsidRPr="006C07D4">
        <w:rPr>
          <w:rFonts w:ascii="仿宋" w:eastAsia="仿宋" w:hAnsi="仿宋" w:hint="eastAsia"/>
          <w:sz w:val="28"/>
          <w:szCs w:val="28"/>
        </w:rPr>
        <w:t>年第</w:t>
      </w:r>
      <w:r>
        <w:rPr>
          <w:rFonts w:ascii="仿宋" w:eastAsia="仿宋" w:hAnsi="仿宋" w:hint="eastAsia"/>
          <w:sz w:val="28"/>
          <w:szCs w:val="28"/>
        </w:rPr>
        <w:t>一</w:t>
      </w:r>
      <w:r w:rsidRPr="006C07D4">
        <w:rPr>
          <w:rFonts w:ascii="仿宋" w:eastAsia="仿宋" w:hAnsi="仿宋" w:hint="eastAsia"/>
          <w:sz w:val="28"/>
          <w:szCs w:val="28"/>
        </w:rPr>
        <w:t>季度，以西南交通大学为申请（专利权）人公开（公告）的专利中</w:t>
      </w:r>
      <w:r w:rsidRPr="004E72E5">
        <w:rPr>
          <w:rFonts w:ascii="仿宋" w:eastAsia="仿宋" w:hAnsi="仿宋" w:hint="eastAsia"/>
          <w:color w:val="000000" w:themeColor="text1"/>
          <w:sz w:val="28"/>
          <w:szCs w:val="28"/>
        </w:rPr>
        <w:t>，按照I</w:t>
      </w:r>
      <w:r w:rsidRPr="004E72E5">
        <w:rPr>
          <w:rFonts w:ascii="仿宋" w:eastAsia="仿宋" w:hAnsi="仿宋"/>
          <w:color w:val="000000" w:themeColor="text1"/>
          <w:sz w:val="28"/>
          <w:szCs w:val="28"/>
        </w:rPr>
        <w:t>PC</w:t>
      </w:r>
      <w:r w:rsidRPr="004E72E5">
        <w:rPr>
          <w:rFonts w:ascii="仿宋" w:eastAsia="仿宋" w:hAnsi="仿宋" w:hint="eastAsia"/>
          <w:color w:val="000000" w:themeColor="text1"/>
          <w:sz w:val="28"/>
          <w:szCs w:val="28"/>
        </w:rPr>
        <w:t>分类主要集中在G部（物理）、B部（作业、运输）、</w:t>
      </w:r>
      <w:r w:rsidRPr="004E72E5">
        <w:rPr>
          <w:rFonts w:ascii="仿宋" w:eastAsia="仿宋" w:hAnsi="仿宋"/>
          <w:color w:val="000000" w:themeColor="text1"/>
          <w:sz w:val="28"/>
          <w:szCs w:val="28"/>
        </w:rPr>
        <w:t>H</w:t>
      </w:r>
      <w:r w:rsidRPr="004E72E5">
        <w:rPr>
          <w:rFonts w:ascii="仿宋" w:eastAsia="仿宋" w:hAnsi="仿宋" w:hint="eastAsia"/>
          <w:color w:val="000000" w:themeColor="text1"/>
          <w:sz w:val="28"/>
          <w:szCs w:val="28"/>
        </w:rPr>
        <w:t>部（电学）、E部（固定建筑物）。</w:t>
      </w:r>
      <w:r w:rsidRPr="00C72C63">
        <w:rPr>
          <w:rFonts w:ascii="仿宋" w:eastAsia="仿宋" w:hAnsi="仿宋" w:hint="eastAsia"/>
          <w:color w:val="000000" w:themeColor="text1"/>
          <w:sz w:val="28"/>
          <w:szCs w:val="28"/>
        </w:rPr>
        <w:t>其中，公布专利中I</w:t>
      </w:r>
      <w:r w:rsidRPr="00C72C63">
        <w:rPr>
          <w:rFonts w:ascii="仿宋" w:eastAsia="仿宋" w:hAnsi="仿宋"/>
          <w:color w:val="000000" w:themeColor="text1"/>
          <w:sz w:val="28"/>
          <w:szCs w:val="28"/>
        </w:rPr>
        <w:t>PC</w:t>
      </w:r>
      <w:r w:rsidRPr="00C72C63">
        <w:rPr>
          <w:rFonts w:ascii="仿宋" w:eastAsia="仿宋" w:hAnsi="仿宋" w:hint="eastAsia"/>
          <w:color w:val="000000" w:themeColor="text1"/>
          <w:sz w:val="28"/>
          <w:szCs w:val="28"/>
        </w:rPr>
        <w:t>分类最多的是G</w:t>
      </w:r>
      <w:r w:rsidR="00C72C63">
        <w:rPr>
          <w:rFonts w:ascii="仿宋" w:eastAsia="仿宋" w:hAnsi="仿宋"/>
          <w:color w:val="000000" w:themeColor="text1"/>
          <w:sz w:val="28"/>
          <w:szCs w:val="28"/>
        </w:rPr>
        <w:t>06F</w:t>
      </w:r>
      <w:r w:rsidRPr="00C72C63">
        <w:rPr>
          <w:rFonts w:ascii="仿宋" w:eastAsia="仿宋" w:hAnsi="仿宋" w:hint="eastAsia"/>
          <w:color w:val="000000" w:themeColor="text1"/>
          <w:sz w:val="28"/>
          <w:szCs w:val="28"/>
        </w:rPr>
        <w:t>（</w:t>
      </w:r>
      <w:r w:rsidR="00C72C63" w:rsidRPr="00C72C63">
        <w:rPr>
          <w:rFonts w:ascii="仿宋" w:eastAsia="仿宋" w:hAnsi="仿宋" w:hint="eastAsia"/>
          <w:color w:val="000000" w:themeColor="text1"/>
          <w:sz w:val="28"/>
          <w:szCs w:val="28"/>
        </w:rPr>
        <w:t>电数字数据处理</w:t>
      </w:r>
      <w:r w:rsidRPr="00C72C63">
        <w:rPr>
          <w:rFonts w:ascii="仿宋" w:eastAsia="仿宋" w:hAnsi="仿宋" w:hint="eastAsia"/>
          <w:color w:val="000000" w:themeColor="text1"/>
          <w:sz w:val="28"/>
          <w:szCs w:val="28"/>
        </w:rPr>
        <w:t>），其次最多的是G</w:t>
      </w:r>
      <w:r w:rsidRPr="00C72C63">
        <w:rPr>
          <w:rFonts w:ascii="仿宋" w:eastAsia="仿宋" w:hAnsi="仿宋"/>
          <w:color w:val="000000" w:themeColor="text1"/>
          <w:sz w:val="28"/>
          <w:szCs w:val="28"/>
        </w:rPr>
        <w:t>0</w:t>
      </w:r>
      <w:r w:rsidR="00C72C63">
        <w:rPr>
          <w:rFonts w:ascii="仿宋" w:eastAsia="仿宋" w:hAnsi="仿宋"/>
          <w:color w:val="000000" w:themeColor="text1"/>
          <w:sz w:val="28"/>
          <w:szCs w:val="28"/>
        </w:rPr>
        <w:t>1N</w:t>
      </w:r>
      <w:r w:rsidRPr="00C72C63">
        <w:rPr>
          <w:rFonts w:ascii="仿宋" w:eastAsia="仿宋" w:hAnsi="仿宋" w:hint="eastAsia"/>
          <w:color w:val="000000" w:themeColor="text1"/>
          <w:sz w:val="28"/>
          <w:szCs w:val="28"/>
        </w:rPr>
        <w:t>（</w:t>
      </w:r>
      <w:r w:rsidR="00C72C63">
        <w:rPr>
          <w:rFonts w:ascii="仿宋" w:eastAsia="仿宋" w:hAnsi="仿宋" w:hint="eastAsia"/>
          <w:color w:val="000000" w:themeColor="text1"/>
          <w:sz w:val="28"/>
          <w:szCs w:val="28"/>
        </w:rPr>
        <w:t>借助于测定材料的化学或物理性质来测试或分析材料</w:t>
      </w:r>
      <w:r w:rsidRPr="00C72C63">
        <w:rPr>
          <w:rFonts w:ascii="仿宋" w:eastAsia="仿宋" w:hAnsi="仿宋" w:hint="eastAsia"/>
          <w:color w:val="000000" w:themeColor="text1"/>
          <w:sz w:val="28"/>
          <w:szCs w:val="28"/>
        </w:rPr>
        <w:t>），G</w:t>
      </w:r>
      <w:r w:rsidRPr="00C72C63">
        <w:rPr>
          <w:rFonts w:ascii="仿宋" w:eastAsia="仿宋" w:hAnsi="仿宋"/>
          <w:color w:val="000000" w:themeColor="text1"/>
          <w:sz w:val="28"/>
          <w:szCs w:val="28"/>
        </w:rPr>
        <w:t>0</w:t>
      </w:r>
      <w:r w:rsidR="0044647B">
        <w:rPr>
          <w:rFonts w:ascii="仿宋" w:eastAsia="仿宋" w:hAnsi="仿宋"/>
          <w:color w:val="000000" w:themeColor="text1"/>
          <w:sz w:val="28"/>
          <w:szCs w:val="28"/>
        </w:rPr>
        <w:t>6K</w:t>
      </w:r>
      <w:r w:rsidRPr="00C72C63">
        <w:rPr>
          <w:rFonts w:ascii="仿宋" w:eastAsia="仿宋" w:hAnsi="仿宋"/>
          <w:color w:val="000000" w:themeColor="text1"/>
          <w:sz w:val="28"/>
          <w:szCs w:val="28"/>
        </w:rPr>
        <w:t>(</w:t>
      </w:r>
      <w:r w:rsidR="0044647B">
        <w:rPr>
          <w:rFonts w:ascii="仿宋" w:eastAsia="仿宋" w:hAnsi="仿宋" w:hint="eastAsia"/>
          <w:color w:val="000000" w:themeColor="text1"/>
          <w:sz w:val="28"/>
          <w:szCs w:val="28"/>
        </w:rPr>
        <w:t>数据识别；数据表示；记录载体；记录载体的处理</w:t>
      </w:r>
      <w:r w:rsidRPr="00C72C63">
        <w:rPr>
          <w:rFonts w:ascii="仿宋" w:eastAsia="仿宋" w:hAnsi="仿宋" w:hint="eastAsia"/>
          <w:color w:val="000000" w:themeColor="text1"/>
          <w:sz w:val="28"/>
          <w:szCs w:val="28"/>
        </w:rPr>
        <w:t>)，H</w:t>
      </w:r>
      <w:r w:rsidRPr="00C72C63">
        <w:rPr>
          <w:rFonts w:ascii="仿宋" w:eastAsia="仿宋" w:hAnsi="仿宋"/>
          <w:color w:val="000000" w:themeColor="text1"/>
          <w:sz w:val="28"/>
          <w:szCs w:val="28"/>
        </w:rPr>
        <w:t>02J(</w:t>
      </w:r>
      <w:r w:rsidRPr="00C72C63">
        <w:rPr>
          <w:rFonts w:ascii="仿宋" w:eastAsia="仿宋" w:hAnsi="仿宋" w:hint="eastAsia"/>
          <w:color w:val="000000" w:themeColor="text1"/>
          <w:sz w:val="28"/>
          <w:szCs w:val="28"/>
        </w:rPr>
        <w:t>供电或配电的电路装置或系统；电能存储系统)，E</w:t>
      </w:r>
      <w:r w:rsidR="0044647B">
        <w:rPr>
          <w:rFonts w:ascii="仿宋" w:eastAsia="仿宋" w:hAnsi="仿宋"/>
          <w:color w:val="000000" w:themeColor="text1"/>
          <w:sz w:val="28"/>
          <w:szCs w:val="28"/>
        </w:rPr>
        <w:t>21</w:t>
      </w:r>
      <w:r w:rsidRPr="00C72C63">
        <w:rPr>
          <w:rFonts w:ascii="仿宋" w:eastAsia="仿宋" w:hAnsi="仿宋"/>
          <w:color w:val="000000" w:themeColor="text1"/>
          <w:sz w:val="28"/>
          <w:szCs w:val="28"/>
        </w:rPr>
        <w:t>D(</w:t>
      </w:r>
      <w:r w:rsidRPr="00C72C63">
        <w:rPr>
          <w:rFonts w:ascii="仿宋" w:eastAsia="仿宋" w:hAnsi="仿宋" w:hint="eastAsia"/>
          <w:color w:val="000000" w:themeColor="text1"/>
          <w:sz w:val="28"/>
          <w:szCs w:val="28"/>
        </w:rPr>
        <w:t>竖井；隧道；平硐；地下室)，G</w:t>
      </w:r>
      <w:r w:rsidRPr="00C72C63">
        <w:rPr>
          <w:rFonts w:ascii="仿宋" w:eastAsia="仿宋" w:hAnsi="仿宋"/>
          <w:color w:val="000000" w:themeColor="text1"/>
          <w:sz w:val="28"/>
          <w:szCs w:val="28"/>
        </w:rPr>
        <w:t>01</w:t>
      </w:r>
      <w:r w:rsidR="0044647B">
        <w:rPr>
          <w:rFonts w:ascii="仿宋" w:eastAsia="仿宋" w:hAnsi="仿宋"/>
          <w:color w:val="000000" w:themeColor="text1"/>
          <w:sz w:val="28"/>
          <w:szCs w:val="28"/>
        </w:rPr>
        <w:t>R</w:t>
      </w:r>
      <w:r w:rsidRPr="00C72C63">
        <w:rPr>
          <w:rFonts w:ascii="仿宋" w:eastAsia="仿宋" w:hAnsi="仿宋" w:hint="eastAsia"/>
          <w:color w:val="000000" w:themeColor="text1"/>
          <w:sz w:val="28"/>
          <w:szCs w:val="28"/>
        </w:rPr>
        <w:t>（</w:t>
      </w:r>
      <w:r w:rsidR="0044647B">
        <w:rPr>
          <w:rFonts w:ascii="仿宋" w:eastAsia="仿宋" w:hAnsi="仿宋" w:hint="eastAsia"/>
          <w:color w:val="000000" w:themeColor="text1"/>
          <w:sz w:val="28"/>
          <w:szCs w:val="28"/>
        </w:rPr>
        <w:t>测量电变量；测量磁变量</w:t>
      </w:r>
      <w:r w:rsidRPr="00C72C63">
        <w:rPr>
          <w:rFonts w:ascii="仿宋" w:eastAsia="仿宋" w:hAnsi="仿宋" w:hint="eastAsia"/>
          <w:color w:val="000000" w:themeColor="text1"/>
          <w:sz w:val="28"/>
          <w:szCs w:val="28"/>
        </w:rPr>
        <w:t>），G</w:t>
      </w:r>
      <w:r w:rsidRPr="00C72C63">
        <w:rPr>
          <w:rFonts w:ascii="仿宋" w:eastAsia="仿宋" w:hAnsi="仿宋"/>
          <w:color w:val="000000" w:themeColor="text1"/>
          <w:sz w:val="28"/>
          <w:szCs w:val="28"/>
        </w:rPr>
        <w:t>0</w:t>
      </w:r>
      <w:r w:rsidR="0044647B">
        <w:rPr>
          <w:rFonts w:ascii="仿宋" w:eastAsia="仿宋" w:hAnsi="仿宋"/>
          <w:color w:val="000000" w:themeColor="text1"/>
          <w:sz w:val="28"/>
          <w:szCs w:val="28"/>
        </w:rPr>
        <w:t>1M</w:t>
      </w:r>
      <w:r w:rsidRPr="00C72C63">
        <w:rPr>
          <w:rFonts w:ascii="仿宋" w:eastAsia="仿宋" w:hAnsi="仿宋" w:hint="eastAsia"/>
          <w:color w:val="000000" w:themeColor="text1"/>
          <w:sz w:val="28"/>
          <w:szCs w:val="28"/>
        </w:rPr>
        <w:t>（</w:t>
      </w:r>
      <w:r w:rsidR="0044647B">
        <w:rPr>
          <w:rFonts w:ascii="仿宋" w:eastAsia="仿宋" w:hAnsi="仿宋" w:hint="eastAsia"/>
          <w:color w:val="000000" w:themeColor="text1"/>
          <w:sz w:val="28"/>
          <w:szCs w:val="28"/>
        </w:rPr>
        <w:t>机器或结构部件的静或动平衡的测</w:t>
      </w:r>
      <w:r w:rsidR="0044647B">
        <w:rPr>
          <w:rFonts w:ascii="仿宋" w:eastAsia="仿宋" w:hAnsi="仿宋" w:hint="eastAsia"/>
          <w:color w:val="000000" w:themeColor="text1"/>
          <w:sz w:val="28"/>
          <w:szCs w:val="28"/>
        </w:rPr>
        <w:lastRenderedPageBreak/>
        <w:t>试；其他类目中不包括的结构部件或设备的测试</w:t>
      </w:r>
      <w:r w:rsidRPr="00C72C63">
        <w:rPr>
          <w:rFonts w:ascii="仿宋" w:eastAsia="仿宋" w:hAnsi="仿宋" w:hint="eastAsia"/>
          <w:color w:val="000000" w:themeColor="text1"/>
          <w:sz w:val="28"/>
          <w:szCs w:val="28"/>
        </w:rPr>
        <w:t>），</w:t>
      </w:r>
      <w:r w:rsidR="009016F1">
        <w:rPr>
          <w:rFonts w:ascii="仿宋" w:eastAsia="仿宋" w:hAnsi="仿宋" w:hint="eastAsia"/>
          <w:color w:val="000000" w:themeColor="text1"/>
          <w:sz w:val="28"/>
          <w:szCs w:val="28"/>
        </w:rPr>
        <w:t>G</w:t>
      </w:r>
      <w:r w:rsidR="009016F1">
        <w:rPr>
          <w:rFonts w:ascii="仿宋" w:eastAsia="仿宋" w:hAnsi="仿宋"/>
          <w:color w:val="000000" w:themeColor="text1"/>
          <w:sz w:val="28"/>
          <w:szCs w:val="28"/>
        </w:rPr>
        <w:t>06Q</w:t>
      </w:r>
      <w:r w:rsidR="009016F1">
        <w:rPr>
          <w:rFonts w:ascii="仿宋" w:eastAsia="仿宋" w:hAnsi="仿宋" w:hint="eastAsia"/>
          <w:color w:val="000000" w:themeColor="text1"/>
          <w:sz w:val="28"/>
          <w:szCs w:val="28"/>
        </w:rPr>
        <w:t>（专门适用于行政、商业、金融、管理、监督或预测目的的数据处理系统或方法；其他类目不包含的专门适用于行政、商业、金融、管理、监督或预测目的的处理系统或方法），</w:t>
      </w:r>
      <w:r w:rsidRPr="00C72C63">
        <w:rPr>
          <w:rFonts w:ascii="仿宋" w:eastAsia="仿宋" w:hAnsi="仿宋" w:hint="eastAsia"/>
          <w:color w:val="000000" w:themeColor="text1"/>
          <w:sz w:val="28"/>
          <w:szCs w:val="28"/>
        </w:rPr>
        <w:t>B</w:t>
      </w:r>
      <w:r w:rsidRPr="00C72C63">
        <w:rPr>
          <w:rFonts w:ascii="仿宋" w:eastAsia="仿宋" w:hAnsi="仿宋"/>
          <w:color w:val="000000" w:themeColor="text1"/>
          <w:sz w:val="28"/>
          <w:szCs w:val="28"/>
        </w:rPr>
        <w:t>60L</w:t>
      </w:r>
      <w:r w:rsidRPr="00C72C63">
        <w:rPr>
          <w:rFonts w:ascii="仿宋" w:eastAsia="仿宋" w:hAnsi="仿宋" w:hint="eastAsia"/>
          <w:color w:val="000000" w:themeColor="text1"/>
          <w:sz w:val="28"/>
          <w:szCs w:val="28"/>
        </w:rPr>
        <w:t>（电动车辆动力装置），H</w:t>
      </w:r>
      <w:r w:rsidRPr="00C72C63">
        <w:rPr>
          <w:rFonts w:ascii="仿宋" w:eastAsia="仿宋" w:hAnsi="仿宋"/>
          <w:color w:val="000000" w:themeColor="text1"/>
          <w:sz w:val="28"/>
          <w:szCs w:val="28"/>
        </w:rPr>
        <w:t>02M</w:t>
      </w:r>
      <w:r w:rsidRPr="00C72C63">
        <w:rPr>
          <w:rFonts w:ascii="仿宋" w:eastAsia="仿宋" w:hAnsi="仿宋" w:hint="eastAsia"/>
          <w:color w:val="000000" w:themeColor="text1"/>
          <w:sz w:val="28"/>
          <w:szCs w:val="28"/>
        </w:rPr>
        <w:t>（用于交流和交流之间、交流和直流之间、或直流和直流之间的转换以及用于与电源或类似的供电系统一起使用的设备；直流或交流输入功率至浪涌输出功率的转换；以及它们的控制或调节）。</w:t>
      </w:r>
    </w:p>
    <w:p w14:paraId="3AC3CA43" w14:textId="5E6CC2A7" w:rsidR="00A24F14" w:rsidRDefault="007B1A08" w:rsidP="007B1A08">
      <w:pPr>
        <w:rPr>
          <w:rFonts w:ascii="仿宋" w:eastAsia="仿宋" w:hAnsi="仿宋"/>
          <w:color w:val="000000" w:themeColor="text1"/>
          <w:sz w:val="28"/>
          <w:szCs w:val="28"/>
        </w:rPr>
      </w:pPr>
      <w:r>
        <w:rPr>
          <w:rFonts w:hint="eastAsia"/>
          <w:noProof/>
          <w:sz w:val="32"/>
          <w:szCs w:val="32"/>
        </w:rPr>
        <mc:AlternateContent>
          <mc:Choice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cx1">
            <w:drawing>
              <wp:inline distT="0" distB="0" distL="0" distR="0" wp14:anchorId="6FC0874B" wp14:editId="655F5D30">
                <wp:extent cx="5274310" cy="3076575"/>
                <wp:effectExtent l="0" t="0" r="2540" b="9525"/>
                <wp:docPr id="4" name="图表 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6FC0874B" wp14:editId="655F5D30">
                <wp:extent cx="5274310" cy="3076575"/>
                <wp:effectExtent l="0" t="0" r="2540" b="9525"/>
                <wp:docPr id="4" name="图表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图表 4"/>
                        <pic:cNvPicPr>
                          <a:picLocks noGrp="1" noRot="1" noChangeAspect="1" noMove="1" noResize="1" noEditPoints="1" noAdjustHandles="1" noChangeArrowheads="1" noChangeShapeType="1"/>
                        </pic:cNvPicPr>
                      </pic:nvPicPr>
                      <pic:blipFill>
                        <a:blip r:embed="rId11"/>
                        <a:stretch>
                          <a:fillRect/>
                        </a:stretch>
                      </pic:blipFill>
                      <pic:spPr>
                        <a:xfrm>
                          <a:off x="0" y="0"/>
                          <a:ext cx="5274310" cy="3076575"/>
                        </a:xfrm>
                        <a:prstGeom prst="rect">
                          <a:avLst/>
                        </a:prstGeom>
                      </pic:spPr>
                    </pic:pic>
                  </a:graphicData>
                </a:graphic>
              </wp:inline>
            </w:drawing>
          </mc:Fallback>
        </mc:AlternateContent>
      </w:r>
    </w:p>
    <w:p w14:paraId="0D746D78" w14:textId="62A045D0" w:rsidR="00ED23C8" w:rsidRPr="00ED23C8" w:rsidRDefault="00ED23C8" w:rsidP="00ED23C8">
      <w:pPr>
        <w:tabs>
          <w:tab w:val="left" w:pos="1176"/>
        </w:tabs>
        <w:ind w:firstLineChars="800" w:firstLine="1680"/>
        <w:rPr>
          <w:rFonts w:ascii="黑体" w:eastAsia="黑体" w:hAnsi="黑体"/>
          <w:szCs w:val="21"/>
        </w:rPr>
      </w:pPr>
      <w:bookmarkStart w:id="3" w:name="_Hlk65232394"/>
      <w:r w:rsidRPr="0061049B">
        <w:rPr>
          <w:rFonts w:ascii="黑体" w:eastAsia="黑体" w:hAnsi="黑体" w:hint="eastAsia"/>
          <w:szCs w:val="21"/>
        </w:rPr>
        <w:t>图4</w:t>
      </w:r>
      <w:r w:rsidRPr="0061049B">
        <w:rPr>
          <w:rFonts w:ascii="黑体" w:eastAsia="黑体" w:hAnsi="黑体"/>
          <w:szCs w:val="21"/>
        </w:rPr>
        <w:t xml:space="preserve"> </w:t>
      </w:r>
      <w:r w:rsidRPr="0061049B">
        <w:rPr>
          <w:rFonts w:ascii="黑体" w:eastAsia="黑体" w:hAnsi="黑体" w:hint="eastAsia"/>
          <w:szCs w:val="21"/>
        </w:rPr>
        <w:t>西南交通大学2</w:t>
      </w:r>
      <w:r w:rsidRPr="0061049B">
        <w:rPr>
          <w:rFonts w:ascii="黑体" w:eastAsia="黑体" w:hAnsi="黑体"/>
          <w:szCs w:val="21"/>
        </w:rPr>
        <w:t>0</w:t>
      </w:r>
      <w:r>
        <w:rPr>
          <w:rFonts w:ascii="黑体" w:eastAsia="黑体" w:hAnsi="黑体"/>
          <w:szCs w:val="21"/>
        </w:rPr>
        <w:t>21</w:t>
      </w:r>
      <w:r w:rsidRPr="0061049B">
        <w:rPr>
          <w:rFonts w:ascii="黑体" w:eastAsia="黑体" w:hAnsi="黑体" w:hint="eastAsia"/>
          <w:szCs w:val="21"/>
        </w:rPr>
        <w:t>年第</w:t>
      </w:r>
      <w:r>
        <w:rPr>
          <w:rFonts w:ascii="黑体" w:eastAsia="黑体" w:hAnsi="黑体" w:hint="eastAsia"/>
          <w:szCs w:val="21"/>
        </w:rPr>
        <w:t>一</w:t>
      </w:r>
      <w:r w:rsidRPr="0061049B">
        <w:rPr>
          <w:rFonts w:ascii="黑体" w:eastAsia="黑体" w:hAnsi="黑体" w:hint="eastAsia"/>
          <w:szCs w:val="21"/>
        </w:rPr>
        <w:t>季度专利</w:t>
      </w:r>
      <w:r w:rsidRPr="0061049B">
        <w:rPr>
          <w:rFonts w:ascii="黑体" w:eastAsia="黑体" w:hAnsi="黑体"/>
          <w:szCs w:val="21"/>
        </w:rPr>
        <w:t>IPC</w:t>
      </w:r>
      <w:r w:rsidRPr="0061049B">
        <w:rPr>
          <w:rFonts w:ascii="黑体" w:eastAsia="黑体" w:hAnsi="黑体" w:hint="eastAsia"/>
          <w:szCs w:val="21"/>
        </w:rPr>
        <w:t>分布</w:t>
      </w:r>
      <w:bookmarkEnd w:id="3"/>
    </w:p>
    <w:p w14:paraId="501CFB48" w14:textId="68387B07" w:rsidR="00294587" w:rsidRPr="00D46EF8" w:rsidRDefault="002A74BC" w:rsidP="00294587">
      <w:pPr>
        <w:pStyle w:val="a5"/>
        <w:ind w:left="432" w:firstLineChars="0" w:hanging="43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五</w:t>
      </w:r>
      <w:r w:rsidR="00294587" w:rsidRPr="00D46EF8">
        <w:rPr>
          <w:rFonts w:ascii="仿宋" w:eastAsia="仿宋" w:hAnsi="仿宋" w:hint="eastAsia"/>
          <w:b/>
          <w:bCs/>
          <w:color w:val="000000" w:themeColor="text1"/>
          <w:sz w:val="28"/>
          <w:szCs w:val="28"/>
        </w:rPr>
        <w:t>、专利转移转化情况</w:t>
      </w:r>
    </w:p>
    <w:p w14:paraId="02E0C6C9" w14:textId="384DAD91" w:rsidR="00294587" w:rsidRPr="00D46EF8" w:rsidRDefault="00294587" w:rsidP="00294587">
      <w:pPr>
        <w:ind w:firstLineChars="200" w:firstLine="560"/>
        <w:rPr>
          <w:rFonts w:ascii="仿宋" w:eastAsia="仿宋" w:hAnsi="仿宋"/>
          <w:color w:val="000000" w:themeColor="text1"/>
          <w:sz w:val="28"/>
          <w:szCs w:val="28"/>
        </w:rPr>
      </w:pPr>
      <w:r w:rsidRPr="00D46EF8">
        <w:rPr>
          <w:rFonts w:ascii="仿宋" w:eastAsia="仿宋" w:hAnsi="仿宋" w:hint="eastAsia"/>
          <w:color w:val="000000" w:themeColor="text1"/>
          <w:sz w:val="28"/>
          <w:szCs w:val="28"/>
        </w:rPr>
        <w:t>2</w:t>
      </w:r>
      <w:r w:rsidRPr="00D46EF8">
        <w:rPr>
          <w:rFonts w:ascii="仿宋" w:eastAsia="仿宋" w:hAnsi="仿宋"/>
          <w:color w:val="000000" w:themeColor="text1"/>
          <w:sz w:val="28"/>
          <w:szCs w:val="28"/>
        </w:rPr>
        <w:t>02</w:t>
      </w:r>
      <w:r w:rsidR="004169E5" w:rsidRPr="00D46EF8">
        <w:rPr>
          <w:rFonts w:ascii="仿宋" w:eastAsia="仿宋" w:hAnsi="仿宋"/>
          <w:color w:val="000000" w:themeColor="text1"/>
          <w:sz w:val="28"/>
          <w:szCs w:val="28"/>
        </w:rPr>
        <w:t>1</w:t>
      </w:r>
      <w:r w:rsidRPr="00D46EF8">
        <w:rPr>
          <w:rFonts w:ascii="仿宋" w:eastAsia="仿宋" w:hAnsi="仿宋" w:hint="eastAsia"/>
          <w:color w:val="000000" w:themeColor="text1"/>
          <w:sz w:val="28"/>
          <w:szCs w:val="28"/>
        </w:rPr>
        <w:t>年第</w:t>
      </w:r>
      <w:r w:rsidR="004169E5" w:rsidRPr="00D46EF8">
        <w:rPr>
          <w:rFonts w:ascii="仿宋" w:eastAsia="仿宋" w:hAnsi="仿宋" w:hint="eastAsia"/>
          <w:color w:val="000000" w:themeColor="text1"/>
          <w:sz w:val="28"/>
          <w:szCs w:val="28"/>
        </w:rPr>
        <w:t>一</w:t>
      </w:r>
      <w:r w:rsidRPr="00D46EF8">
        <w:rPr>
          <w:rFonts w:ascii="仿宋" w:eastAsia="仿宋" w:hAnsi="仿宋" w:hint="eastAsia"/>
          <w:color w:val="000000" w:themeColor="text1"/>
          <w:sz w:val="28"/>
          <w:szCs w:val="28"/>
        </w:rPr>
        <w:t>季度，以西南交通大学为申请（专利权）人公开（公告）的专利中，有</w:t>
      </w:r>
      <w:r w:rsidR="00F9068A" w:rsidRPr="00D46EF8">
        <w:rPr>
          <w:rFonts w:ascii="仿宋" w:eastAsia="仿宋" w:hAnsi="仿宋"/>
          <w:color w:val="000000" w:themeColor="text1"/>
          <w:sz w:val="28"/>
          <w:szCs w:val="28"/>
        </w:rPr>
        <w:t>23</w:t>
      </w:r>
      <w:r w:rsidRPr="00D46EF8">
        <w:rPr>
          <w:rFonts w:ascii="仿宋" w:eastAsia="仿宋" w:hAnsi="仿宋" w:hint="eastAsia"/>
          <w:color w:val="000000" w:themeColor="text1"/>
          <w:sz w:val="28"/>
          <w:szCs w:val="28"/>
        </w:rPr>
        <w:t>件发生法律状态的变更，均为转让，其中</w:t>
      </w:r>
      <w:r w:rsidR="007A7833" w:rsidRPr="00D46EF8">
        <w:rPr>
          <w:rFonts w:ascii="仿宋" w:eastAsia="仿宋" w:hAnsi="仿宋"/>
          <w:color w:val="000000" w:themeColor="text1"/>
          <w:sz w:val="28"/>
          <w:szCs w:val="28"/>
        </w:rPr>
        <w:t>10</w:t>
      </w:r>
      <w:r w:rsidRPr="00D46EF8">
        <w:rPr>
          <w:rFonts w:ascii="仿宋" w:eastAsia="仿宋" w:hAnsi="仿宋" w:hint="eastAsia"/>
          <w:color w:val="000000" w:themeColor="text1"/>
          <w:sz w:val="28"/>
          <w:szCs w:val="28"/>
        </w:rPr>
        <w:t>件发生专利申请权的转移，</w:t>
      </w:r>
      <w:r w:rsidR="00981138" w:rsidRPr="00D46EF8">
        <w:rPr>
          <w:rFonts w:ascii="仿宋" w:eastAsia="仿宋" w:hAnsi="仿宋"/>
          <w:color w:val="000000" w:themeColor="text1"/>
          <w:sz w:val="28"/>
          <w:szCs w:val="28"/>
        </w:rPr>
        <w:t>13</w:t>
      </w:r>
      <w:r w:rsidRPr="00D46EF8">
        <w:rPr>
          <w:rFonts w:ascii="仿宋" w:eastAsia="仿宋" w:hAnsi="仿宋" w:hint="eastAsia"/>
          <w:color w:val="000000" w:themeColor="text1"/>
          <w:sz w:val="28"/>
          <w:szCs w:val="28"/>
        </w:rPr>
        <w:t>件发生专利权转移。具体情况如下。</w:t>
      </w:r>
    </w:p>
    <w:p w14:paraId="3EDDA0C8" w14:textId="1A70AA81" w:rsidR="00294587" w:rsidRPr="00D7572F" w:rsidRDefault="00294587" w:rsidP="00294587">
      <w:pPr>
        <w:widowControl/>
        <w:shd w:val="clear" w:color="auto" w:fill="FFFFFF"/>
        <w:ind w:leftChars="200" w:left="420" w:firstLineChars="600" w:firstLine="1260"/>
        <w:jc w:val="left"/>
        <w:rPr>
          <w:rFonts w:ascii="黑体" w:eastAsia="黑体" w:hAnsi="黑体"/>
          <w:szCs w:val="21"/>
        </w:rPr>
      </w:pPr>
      <w:bookmarkStart w:id="4" w:name="_Hlk65232455"/>
      <w:r w:rsidRPr="0061049B">
        <w:rPr>
          <w:rFonts w:ascii="黑体" w:eastAsia="黑体" w:hAnsi="黑体" w:hint="eastAsia"/>
          <w:szCs w:val="21"/>
        </w:rPr>
        <w:t>表2</w:t>
      </w:r>
      <w:r w:rsidRPr="0061049B">
        <w:rPr>
          <w:rFonts w:ascii="黑体" w:eastAsia="黑体" w:hAnsi="黑体"/>
          <w:szCs w:val="21"/>
        </w:rPr>
        <w:t xml:space="preserve"> </w:t>
      </w:r>
      <w:r w:rsidRPr="0061049B">
        <w:rPr>
          <w:rFonts w:ascii="黑体" w:eastAsia="黑体" w:hAnsi="黑体" w:hint="eastAsia"/>
          <w:szCs w:val="21"/>
        </w:rPr>
        <w:t>西南交通大学2</w:t>
      </w:r>
      <w:r w:rsidRPr="0061049B">
        <w:rPr>
          <w:rFonts w:ascii="黑体" w:eastAsia="黑体" w:hAnsi="黑体"/>
          <w:szCs w:val="21"/>
        </w:rPr>
        <w:t>0</w:t>
      </w:r>
      <w:r>
        <w:rPr>
          <w:rFonts w:ascii="黑体" w:eastAsia="黑体" w:hAnsi="黑体"/>
          <w:szCs w:val="21"/>
        </w:rPr>
        <w:t>2</w:t>
      </w:r>
      <w:r w:rsidR="005A5F82">
        <w:rPr>
          <w:rFonts w:ascii="黑体" w:eastAsia="黑体" w:hAnsi="黑体"/>
          <w:szCs w:val="21"/>
        </w:rPr>
        <w:t>1</w:t>
      </w:r>
      <w:r w:rsidRPr="0061049B">
        <w:rPr>
          <w:rFonts w:ascii="黑体" w:eastAsia="黑体" w:hAnsi="黑体" w:hint="eastAsia"/>
          <w:szCs w:val="21"/>
        </w:rPr>
        <w:t>年第</w:t>
      </w:r>
      <w:r w:rsidR="005A5F82">
        <w:rPr>
          <w:rFonts w:ascii="黑体" w:eastAsia="黑体" w:hAnsi="黑体" w:hint="eastAsia"/>
          <w:szCs w:val="21"/>
        </w:rPr>
        <w:t>一</w:t>
      </w:r>
      <w:r w:rsidRPr="0061049B">
        <w:rPr>
          <w:rFonts w:ascii="黑体" w:eastAsia="黑体" w:hAnsi="黑体" w:hint="eastAsia"/>
          <w:szCs w:val="21"/>
        </w:rPr>
        <w:t>季度专利转化情况</w:t>
      </w:r>
      <w:bookmarkEnd w:id="4"/>
    </w:p>
    <w:tbl>
      <w:tblPr>
        <w:tblStyle w:val="a6"/>
        <w:tblW w:w="0" w:type="auto"/>
        <w:tblLook w:val="04A0" w:firstRow="1" w:lastRow="0" w:firstColumn="1" w:lastColumn="0" w:noHBand="0" w:noVBand="1"/>
      </w:tblPr>
      <w:tblGrid>
        <w:gridCol w:w="1555"/>
        <w:gridCol w:w="6741"/>
      </w:tblGrid>
      <w:tr w:rsidR="00294587" w14:paraId="03A67A51" w14:textId="77777777" w:rsidTr="000130FB">
        <w:tc>
          <w:tcPr>
            <w:tcW w:w="1555" w:type="dxa"/>
            <w:shd w:val="clear" w:color="auto" w:fill="DEEAF6" w:themeFill="accent5" w:themeFillTint="33"/>
          </w:tcPr>
          <w:p w14:paraId="576DDD70" w14:textId="77777777" w:rsidR="00294587" w:rsidRPr="009210FE" w:rsidRDefault="00294587" w:rsidP="0045392F">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EEAF6" w:themeFill="accent5" w:themeFillTint="33"/>
          </w:tcPr>
          <w:p w14:paraId="2CD50827" w14:textId="74D177F4" w:rsidR="00294587" w:rsidRPr="009210FE" w:rsidRDefault="008E0BF4" w:rsidP="0045392F">
            <w:pPr>
              <w:tabs>
                <w:tab w:val="left" w:pos="1176"/>
              </w:tabs>
              <w:jc w:val="left"/>
              <w:rPr>
                <w:rFonts w:ascii="黑体" w:eastAsia="黑体" w:hAnsi="黑体"/>
                <w:szCs w:val="21"/>
              </w:rPr>
            </w:pPr>
            <w:r w:rsidRPr="0024234D">
              <w:rPr>
                <w:rFonts w:ascii="黑体" w:eastAsia="黑体" w:hAnsi="黑体" w:hint="eastAsia"/>
                <w:szCs w:val="21"/>
              </w:rPr>
              <w:t>CN111595675A</w:t>
            </w:r>
          </w:p>
        </w:tc>
      </w:tr>
      <w:tr w:rsidR="00294587" w14:paraId="254D47DF" w14:textId="77777777" w:rsidTr="000130FB">
        <w:tc>
          <w:tcPr>
            <w:tcW w:w="1555" w:type="dxa"/>
          </w:tcPr>
          <w:p w14:paraId="24AF271B" w14:textId="77777777" w:rsidR="00294587" w:rsidRPr="009210FE" w:rsidRDefault="00294587" w:rsidP="0045392F">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6E7BFAB1" w14:textId="476DE000" w:rsidR="00294587" w:rsidRPr="009210FE" w:rsidRDefault="00294587" w:rsidP="0045392F">
            <w:pPr>
              <w:tabs>
                <w:tab w:val="left" w:pos="1176"/>
              </w:tabs>
              <w:jc w:val="left"/>
              <w:rPr>
                <w:rFonts w:ascii="黑体" w:eastAsia="黑体" w:hAnsi="黑体"/>
                <w:szCs w:val="21"/>
              </w:rPr>
            </w:pPr>
            <w:r w:rsidRPr="009210FE">
              <w:rPr>
                <w:rFonts w:ascii="黑体" w:eastAsia="黑体" w:hAnsi="黑体" w:hint="eastAsia"/>
                <w:szCs w:val="21"/>
              </w:rPr>
              <w:t>专利申请权转移</w:t>
            </w:r>
          </w:p>
        </w:tc>
      </w:tr>
      <w:tr w:rsidR="00294587" w14:paraId="0E409B00" w14:textId="77777777" w:rsidTr="000130FB">
        <w:tc>
          <w:tcPr>
            <w:tcW w:w="1555" w:type="dxa"/>
          </w:tcPr>
          <w:p w14:paraId="20CAFB53" w14:textId="77777777" w:rsidR="00294587" w:rsidRPr="009210FE" w:rsidRDefault="00294587" w:rsidP="0045392F">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2618534E" w14:textId="3949B373" w:rsidR="00294587" w:rsidRPr="009210FE" w:rsidRDefault="008E0BF4" w:rsidP="0045392F">
            <w:pPr>
              <w:tabs>
                <w:tab w:val="left" w:pos="1176"/>
              </w:tabs>
              <w:jc w:val="left"/>
              <w:rPr>
                <w:rFonts w:ascii="黑体" w:eastAsia="黑体" w:hAnsi="黑体"/>
                <w:szCs w:val="21"/>
              </w:rPr>
            </w:pPr>
            <w:r w:rsidRPr="0024234D">
              <w:rPr>
                <w:rFonts w:ascii="黑体" w:eastAsia="黑体" w:hAnsi="黑体" w:hint="eastAsia"/>
                <w:szCs w:val="21"/>
              </w:rPr>
              <w:t>一种配合压力试验机使用的剪力钉抗拔试验加载装置</w:t>
            </w:r>
          </w:p>
        </w:tc>
      </w:tr>
      <w:tr w:rsidR="00294587" w14:paraId="7BB61D75" w14:textId="77777777" w:rsidTr="000130FB">
        <w:tc>
          <w:tcPr>
            <w:tcW w:w="1555" w:type="dxa"/>
          </w:tcPr>
          <w:p w14:paraId="5F87034C" w14:textId="77777777" w:rsidR="00294587" w:rsidRPr="009210FE" w:rsidRDefault="00294587" w:rsidP="0045392F">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59967291" w14:textId="7D85AC79" w:rsidR="00294587" w:rsidRPr="009210FE" w:rsidRDefault="008E0BF4" w:rsidP="0045392F">
            <w:pPr>
              <w:tabs>
                <w:tab w:val="left" w:pos="1176"/>
              </w:tabs>
              <w:jc w:val="left"/>
              <w:rPr>
                <w:rFonts w:ascii="黑体" w:eastAsia="黑体" w:hAnsi="黑体"/>
                <w:szCs w:val="21"/>
              </w:rPr>
            </w:pPr>
            <w:r w:rsidRPr="0024234D">
              <w:rPr>
                <w:rFonts w:ascii="黑体" w:eastAsia="黑体" w:hAnsi="黑体" w:hint="eastAsia"/>
                <w:szCs w:val="21"/>
              </w:rPr>
              <w:t>温州设计集团有限公司</w:t>
            </w:r>
            <w:r w:rsidR="000130FB">
              <w:rPr>
                <w:rFonts w:ascii="黑体" w:eastAsia="黑体" w:hAnsi="黑体" w:hint="eastAsia"/>
                <w:szCs w:val="21"/>
              </w:rPr>
              <w:t>；</w:t>
            </w:r>
            <w:r w:rsidRPr="0024234D">
              <w:rPr>
                <w:rFonts w:ascii="黑体" w:eastAsia="黑体" w:hAnsi="黑体" w:hint="eastAsia"/>
                <w:szCs w:val="21"/>
              </w:rPr>
              <w:t>西南交通大学</w:t>
            </w:r>
          </w:p>
        </w:tc>
      </w:tr>
      <w:tr w:rsidR="00294587" w14:paraId="387E97CB" w14:textId="77777777" w:rsidTr="000130FB">
        <w:tc>
          <w:tcPr>
            <w:tcW w:w="1555" w:type="dxa"/>
          </w:tcPr>
          <w:p w14:paraId="14950A37" w14:textId="77777777" w:rsidR="00294587" w:rsidRPr="009210FE" w:rsidRDefault="00294587" w:rsidP="0045392F">
            <w:pPr>
              <w:tabs>
                <w:tab w:val="left" w:pos="1176"/>
              </w:tabs>
              <w:jc w:val="left"/>
              <w:rPr>
                <w:rFonts w:ascii="黑体" w:eastAsia="黑体" w:hAnsi="黑体"/>
                <w:szCs w:val="21"/>
              </w:rPr>
            </w:pPr>
            <w:r w:rsidRPr="009210FE">
              <w:rPr>
                <w:rFonts w:ascii="黑体" w:eastAsia="黑体" w:hAnsi="黑体" w:hint="eastAsia"/>
                <w:szCs w:val="21"/>
              </w:rPr>
              <w:lastRenderedPageBreak/>
              <w:t>受让人</w:t>
            </w:r>
          </w:p>
        </w:tc>
        <w:tc>
          <w:tcPr>
            <w:tcW w:w="6741" w:type="dxa"/>
          </w:tcPr>
          <w:p w14:paraId="34B5AB6F" w14:textId="443281D2" w:rsidR="00294587" w:rsidRPr="0024234D" w:rsidRDefault="008E0BF4" w:rsidP="008E0BF4">
            <w:pPr>
              <w:widowControl/>
              <w:wordWrap w:val="0"/>
              <w:spacing w:line="360" w:lineRule="atLeast"/>
              <w:jc w:val="left"/>
              <w:rPr>
                <w:rFonts w:ascii="黑体" w:eastAsia="黑体" w:hAnsi="黑体"/>
                <w:szCs w:val="21"/>
              </w:rPr>
            </w:pPr>
            <w:r w:rsidRPr="0024234D">
              <w:rPr>
                <w:rFonts w:ascii="黑体" w:eastAsia="黑体" w:hAnsi="黑体" w:hint="eastAsia"/>
                <w:szCs w:val="21"/>
              </w:rPr>
              <w:t>温州设计集团有限公司</w:t>
            </w:r>
            <w:r w:rsidR="000130FB">
              <w:rPr>
                <w:rFonts w:ascii="黑体" w:eastAsia="黑体" w:hAnsi="黑体" w:hint="eastAsia"/>
                <w:szCs w:val="21"/>
              </w:rPr>
              <w:t>；</w:t>
            </w:r>
            <w:r w:rsidRPr="0024234D">
              <w:rPr>
                <w:rFonts w:ascii="黑体" w:eastAsia="黑体" w:hAnsi="黑体" w:hint="eastAsia"/>
                <w:szCs w:val="21"/>
              </w:rPr>
              <w:t>西南交通大学</w:t>
            </w:r>
            <w:r w:rsidR="000130FB">
              <w:rPr>
                <w:rFonts w:ascii="黑体" w:eastAsia="黑体" w:hAnsi="黑体" w:hint="eastAsia"/>
                <w:szCs w:val="21"/>
              </w:rPr>
              <w:t>；</w:t>
            </w:r>
            <w:r w:rsidRPr="0024234D">
              <w:rPr>
                <w:rFonts w:ascii="黑体" w:eastAsia="黑体" w:hAnsi="黑体" w:hint="eastAsia"/>
                <w:szCs w:val="21"/>
              </w:rPr>
              <w:t>中铁大桥科学研究院有限公司</w:t>
            </w:r>
          </w:p>
        </w:tc>
      </w:tr>
      <w:tr w:rsidR="00294587" w14:paraId="2112FA4C" w14:textId="77777777" w:rsidTr="000130FB">
        <w:tc>
          <w:tcPr>
            <w:tcW w:w="1555" w:type="dxa"/>
          </w:tcPr>
          <w:p w14:paraId="6B9211BF" w14:textId="77777777" w:rsidR="00294587" w:rsidRPr="009210FE" w:rsidRDefault="00294587" w:rsidP="0045392F">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5DBFC5C5" w14:textId="58C3E960" w:rsidR="00294587" w:rsidRPr="009210FE" w:rsidRDefault="00B85A3E" w:rsidP="0045392F">
            <w:pPr>
              <w:tabs>
                <w:tab w:val="left" w:pos="1176"/>
              </w:tabs>
              <w:jc w:val="left"/>
              <w:rPr>
                <w:rFonts w:ascii="黑体" w:eastAsia="黑体" w:hAnsi="黑体"/>
                <w:szCs w:val="21"/>
              </w:rPr>
            </w:pPr>
            <w:r w:rsidRPr="0024234D">
              <w:rPr>
                <w:rFonts w:ascii="黑体" w:eastAsia="黑体" w:hAnsi="黑体" w:hint="eastAsia"/>
                <w:szCs w:val="21"/>
              </w:rPr>
              <w:t>2021.01.29</w:t>
            </w:r>
          </w:p>
        </w:tc>
      </w:tr>
      <w:tr w:rsidR="00294587" w14:paraId="006E887A" w14:textId="77777777" w:rsidTr="000130FB">
        <w:tc>
          <w:tcPr>
            <w:tcW w:w="1555" w:type="dxa"/>
            <w:shd w:val="clear" w:color="auto" w:fill="DEEAF6" w:themeFill="accent5" w:themeFillTint="33"/>
          </w:tcPr>
          <w:p w14:paraId="70190661" w14:textId="77777777" w:rsidR="00294587" w:rsidRPr="009C0BD4" w:rsidRDefault="00294587" w:rsidP="0045392F">
            <w:pPr>
              <w:tabs>
                <w:tab w:val="left" w:pos="1176"/>
              </w:tabs>
              <w:jc w:val="left"/>
              <w:rPr>
                <w:rFonts w:ascii="黑体" w:eastAsia="黑体" w:hAnsi="黑体"/>
                <w:szCs w:val="21"/>
              </w:rPr>
            </w:pPr>
            <w:r w:rsidRPr="009C0BD4">
              <w:rPr>
                <w:rFonts w:ascii="黑体" w:eastAsia="黑体" w:hAnsi="黑体" w:hint="eastAsia"/>
                <w:szCs w:val="21"/>
              </w:rPr>
              <w:t>公开号</w:t>
            </w:r>
          </w:p>
        </w:tc>
        <w:tc>
          <w:tcPr>
            <w:tcW w:w="6741" w:type="dxa"/>
            <w:shd w:val="clear" w:color="auto" w:fill="DEEAF6" w:themeFill="accent5" w:themeFillTint="33"/>
          </w:tcPr>
          <w:p w14:paraId="0B16B01A" w14:textId="4ED6A8AF" w:rsidR="00294587" w:rsidRPr="009C0BD4" w:rsidRDefault="00C329F5" w:rsidP="0045392F">
            <w:pPr>
              <w:tabs>
                <w:tab w:val="left" w:pos="1176"/>
              </w:tabs>
              <w:jc w:val="left"/>
              <w:rPr>
                <w:rFonts w:ascii="黑体" w:eastAsia="黑体" w:hAnsi="黑体"/>
                <w:szCs w:val="21"/>
              </w:rPr>
            </w:pPr>
            <w:r w:rsidRPr="009C0BD4">
              <w:rPr>
                <w:rFonts w:ascii="黑体" w:eastAsia="黑体" w:hAnsi="黑体" w:hint="eastAsia"/>
                <w:szCs w:val="21"/>
              </w:rPr>
              <w:t>CN109840641B</w:t>
            </w:r>
          </w:p>
        </w:tc>
      </w:tr>
      <w:tr w:rsidR="00C329F5" w14:paraId="0A08727F" w14:textId="77777777" w:rsidTr="000130FB">
        <w:tc>
          <w:tcPr>
            <w:tcW w:w="1555" w:type="dxa"/>
          </w:tcPr>
          <w:p w14:paraId="2B76582F" w14:textId="77777777"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事务数据类型</w:t>
            </w:r>
          </w:p>
        </w:tc>
        <w:tc>
          <w:tcPr>
            <w:tcW w:w="6741" w:type="dxa"/>
          </w:tcPr>
          <w:p w14:paraId="7621CED3" w14:textId="22999D50" w:rsidR="00C329F5" w:rsidRPr="009C0BD4" w:rsidRDefault="00C329F5" w:rsidP="00C329F5">
            <w:pPr>
              <w:tabs>
                <w:tab w:val="left" w:pos="1176"/>
              </w:tabs>
              <w:jc w:val="left"/>
              <w:rPr>
                <w:rFonts w:ascii="黑体" w:eastAsia="黑体" w:hAnsi="黑体"/>
                <w:szCs w:val="21"/>
              </w:rPr>
            </w:pPr>
            <w:r>
              <w:rPr>
                <w:rFonts w:ascii="黑体" w:eastAsia="黑体" w:hAnsi="黑体" w:hint="eastAsia"/>
                <w:szCs w:val="21"/>
              </w:rPr>
              <w:t>专利权</w:t>
            </w:r>
            <w:r w:rsidRPr="009210FE">
              <w:rPr>
                <w:rFonts w:ascii="黑体" w:eastAsia="黑体" w:hAnsi="黑体" w:hint="eastAsia"/>
                <w:szCs w:val="21"/>
              </w:rPr>
              <w:t>转移</w:t>
            </w:r>
          </w:p>
        </w:tc>
      </w:tr>
      <w:tr w:rsidR="00C329F5" w14:paraId="4762F270" w14:textId="77777777" w:rsidTr="000130FB">
        <w:tc>
          <w:tcPr>
            <w:tcW w:w="1555" w:type="dxa"/>
          </w:tcPr>
          <w:p w14:paraId="011D3B59" w14:textId="77777777"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专利名称</w:t>
            </w:r>
          </w:p>
        </w:tc>
        <w:tc>
          <w:tcPr>
            <w:tcW w:w="6741" w:type="dxa"/>
          </w:tcPr>
          <w:p w14:paraId="597A6434" w14:textId="38214C06"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一种列车多区间运行曲线快速优化方法</w:t>
            </w:r>
          </w:p>
        </w:tc>
      </w:tr>
      <w:tr w:rsidR="00C329F5" w14:paraId="269A277E" w14:textId="77777777" w:rsidTr="000130FB">
        <w:tc>
          <w:tcPr>
            <w:tcW w:w="1555" w:type="dxa"/>
          </w:tcPr>
          <w:p w14:paraId="39FB85EF" w14:textId="77777777"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让与人</w:t>
            </w:r>
          </w:p>
        </w:tc>
        <w:tc>
          <w:tcPr>
            <w:tcW w:w="6741" w:type="dxa"/>
          </w:tcPr>
          <w:p w14:paraId="014DF41A" w14:textId="26157BA8"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C329F5" w14:paraId="2FC46E5F" w14:textId="77777777" w:rsidTr="000130FB">
        <w:tc>
          <w:tcPr>
            <w:tcW w:w="1555" w:type="dxa"/>
          </w:tcPr>
          <w:p w14:paraId="02E9E066" w14:textId="77777777"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受让人</w:t>
            </w:r>
          </w:p>
        </w:tc>
        <w:tc>
          <w:tcPr>
            <w:tcW w:w="6741" w:type="dxa"/>
          </w:tcPr>
          <w:p w14:paraId="61525CF1" w14:textId="23A8E63D"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中车齐齐哈尔车辆有限公司</w:t>
            </w:r>
          </w:p>
        </w:tc>
      </w:tr>
      <w:tr w:rsidR="00C329F5" w14:paraId="788EF9BE" w14:textId="77777777" w:rsidTr="000130FB">
        <w:tc>
          <w:tcPr>
            <w:tcW w:w="1555" w:type="dxa"/>
          </w:tcPr>
          <w:p w14:paraId="1DCAF906" w14:textId="77777777"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备案日期</w:t>
            </w:r>
          </w:p>
        </w:tc>
        <w:tc>
          <w:tcPr>
            <w:tcW w:w="6741" w:type="dxa"/>
          </w:tcPr>
          <w:p w14:paraId="0EC00BBD" w14:textId="7DD3FC3B"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2021.01.26</w:t>
            </w:r>
          </w:p>
        </w:tc>
      </w:tr>
      <w:tr w:rsidR="00C329F5" w14:paraId="578ACE34" w14:textId="77777777" w:rsidTr="000130FB">
        <w:tc>
          <w:tcPr>
            <w:tcW w:w="1555" w:type="dxa"/>
            <w:shd w:val="clear" w:color="auto" w:fill="DEEAF6" w:themeFill="accent5" w:themeFillTint="33"/>
          </w:tcPr>
          <w:p w14:paraId="200FF50C" w14:textId="77777777" w:rsidR="00C329F5" w:rsidRPr="009C0BD4" w:rsidRDefault="00C329F5" w:rsidP="00C329F5">
            <w:pPr>
              <w:tabs>
                <w:tab w:val="left" w:pos="1176"/>
              </w:tabs>
              <w:jc w:val="left"/>
              <w:rPr>
                <w:rFonts w:ascii="黑体" w:eastAsia="黑体" w:hAnsi="黑体"/>
                <w:szCs w:val="21"/>
              </w:rPr>
            </w:pPr>
            <w:r w:rsidRPr="009C0BD4">
              <w:rPr>
                <w:rFonts w:ascii="黑体" w:eastAsia="黑体" w:hAnsi="黑体" w:hint="eastAsia"/>
                <w:szCs w:val="21"/>
              </w:rPr>
              <w:t>公开号</w:t>
            </w:r>
          </w:p>
        </w:tc>
        <w:tc>
          <w:tcPr>
            <w:tcW w:w="6741" w:type="dxa"/>
            <w:shd w:val="clear" w:color="auto" w:fill="DEEAF6" w:themeFill="accent5" w:themeFillTint="33"/>
          </w:tcPr>
          <w:p w14:paraId="1F388D20" w14:textId="6DD17C92" w:rsidR="00C329F5" w:rsidRPr="009C0BD4" w:rsidRDefault="002267B2" w:rsidP="00C329F5">
            <w:pPr>
              <w:tabs>
                <w:tab w:val="left" w:pos="1176"/>
              </w:tabs>
              <w:jc w:val="left"/>
              <w:rPr>
                <w:rFonts w:ascii="黑体" w:eastAsia="黑体" w:hAnsi="黑体"/>
                <w:szCs w:val="21"/>
              </w:rPr>
            </w:pPr>
            <w:r w:rsidRPr="009C0BD4">
              <w:rPr>
                <w:rFonts w:ascii="黑体" w:eastAsia="黑体" w:hAnsi="黑体" w:hint="eastAsia"/>
                <w:szCs w:val="21"/>
              </w:rPr>
              <w:t>CN109839879A</w:t>
            </w:r>
          </w:p>
        </w:tc>
      </w:tr>
      <w:tr w:rsidR="00C329F5" w14:paraId="2E158FEE" w14:textId="77777777" w:rsidTr="000130FB">
        <w:tc>
          <w:tcPr>
            <w:tcW w:w="1555" w:type="dxa"/>
          </w:tcPr>
          <w:p w14:paraId="031588F8"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6C345108" w14:textId="4CDF3B4D" w:rsidR="00C329F5" w:rsidRPr="009210FE" w:rsidRDefault="002267B2" w:rsidP="00C329F5">
            <w:pPr>
              <w:tabs>
                <w:tab w:val="left" w:pos="1176"/>
              </w:tabs>
              <w:jc w:val="left"/>
              <w:rPr>
                <w:rFonts w:ascii="黑体" w:eastAsia="黑体" w:hAnsi="黑体"/>
                <w:szCs w:val="21"/>
              </w:rPr>
            </w:pPr>
            <w:r w:rsidRPr="009210FE">
              <w:rPr>
                <w:rFonts w:ascii="黑体" w:eastAsia="黑体" w:hAnsi="黑体" w:hint="eastAsia"/>
                <w:szCs w:val="21"/>
              </w:rPr>
              <w:t>专利申请权转移</w:t>
            </w:r>
          </w:p>
        </w:tc>
      </w:tr>
      <w:tr w:rsidR="00C329F5" w14:paraId="5ED08CC8" w14:textId="77777777" w:rsidTr="000130FB">
        <w:tc>
          <w:tcPr>
            <w:tcW w:w="1555" w:type="dxa"/>
          </w:tcPr>
          <w:p w14:paraId="0C3F56C9"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74F10EC5" w14:textId="01EB65DF" w:rsidR="00C329F5" w:rsidRPr="009210FE" w:rsidRDefault="00DA3E3B" w:rsidP="00C329F5">
            <w:pPr>
              <w:tabs>
                <w:tab w:val="left" w:pos="1176"/>
              </w:tabs>
              <w:jc w:val="left"/>
              <w:rPr>
                <w:rFonts w:ascii="黑体" w:eastAsia="黑体" w:hAnsi="黑体"/>
                <w:szCs w:val="21"/>
              </w:rPr>
            </w:pPr>
            <w:r w:rsidRPr="009C0BD4">
              <w:rPr>
                <w:rFonts w:ascii="黑体" w:eastAsia="黑体" w:hAnsi="黑体" w:hint="eastAsia"/>
                <w:szCs w:val="21"/>
              </w:rPr>
              <w:t>数据模拟装置及其模拟方法、上位机-LKJ装置、LKJ模拟系统</w:t>
            </w:r>
          </w:p>
        </w:tc>
      </w:tr>
      <w:tr w:rsidR="00C329F5" w14:paraId="23F8EFCA" w14:textId="77777777" w:rsidTr="000130FB">
        <w:tc>
          <w:tcPr>
            <w:tcW w:w="1555" w:type="dxa"/>
          </w:tcPr>
          <w:p w14:paraId="01B5C02F"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349A714A" w14:textId="05FEB506" w:rsidR="00C329F5" w:rsidRPr="009210FE" w:rsidRDefault="00DA3E3B" w:rsidP="00C329F5">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C329F5" w14:paraId="34BC6EEF" w14:textId="77777777" w:rsidTr="000130FB">
        <w:tc>
          <w:tcPr>
            <w:tcW w:w="1555" w:type="dxa"/>
          </w:tcPr>
          <w:p w14:paraId="2013E2F0"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35F5E0C3" w14:textId="7D65B8FE" w:rsidR="00C329F5" w:rsidRPr="009210FE" w:rsidRDefault="00DA3E3B" w:rsidP="00C329F5">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中车齐齐哈尔车辆有限公司</w:t>
            </w:r>
          </w:p>
        </w:tc>
      </w:tr>
      <w:tr w:rsidR="00C329F5" w14:paraId="1FF5BEDD" w14:textId="77777777" w:rsidTr="000130FB">
        <w:tc>
          <w:tcPr>
            <w:tcW w:w="1555" w:type="dxa"/>
          </w:tcPr>
          <w:p w14:paraId="3BF8955A"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4A865EF5" w14:textId="351A2BFA" w:rsidR="00C329F5" w:rsidRPr="009210FE" w:rsidRDefault="00DA3E3B" w:rsidP="00C329F5">
            <w:pPr>
              <w:tabs>
                <w:tab w:val="left" w:pos="1176"/>
              </w:tabs>
              <w:jc w:val="left"/>
              <w:rPr>
                <w:rFonts w:ascii="黑体" w:eastAsia="黑体" w:hAnsi="黑体"/>
                <w:szCs w:val="21"/>
              </w:rPr>
            </w:pPr>
            <w:r w:rsidRPr="009C0BD4">
              <w:rPr>
                <w:rFonts w:ascii="黑体" w:eastAsia="黑体" w:hAnsi="黑体" w:hint="eastAsia"/>
                <w:szCs w:val="21"/>
              </w:rPr>
              <w:t>2021.01.19</w:t>
            </w:r>
          </w:p>
        </w:tc>
      </w:tr>
      <w:tr w:rsidR="00C329F5" w14:paraId="21C01384" w14:textId="77777777" w:rsidTr="000130FB">
        <w:tc>
          <w:tcPr>
            <w:tcW w:w="1555" w:type="dxa"/>
            <w:shd w:val="clear" w:color="auto" w:fill="DEEAF6" w:themeFill="accent5" w:themeFillTint="33"/>
          </w:tcPr>
          <w:p w14:paraId="31A7E04E"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EEAF6" w:themeFill="accent5" w:themeFillTint="33"/>
          </w:tcPr>
          <w:p w14:paraId="1054D6C6" w14:textId="6610404F" w:rsidR="00C329F5" w:rsidRPr="009210FE" w:rsidRDefault="001920CE" w:rsidP="00C329F5">
            <w:pPr>
              <w:tabs>
                <w:tab w:val="left" w:pos="1176"/>
              </w:tabs>
              <w:jc w:val="left"/>
              <w:rPr>
                <w:rFonts w:ascii="黑体" w:eastAsia="黑体" w:hAnsi="黑体"/>
                <w:szCs w:val="21"/>
              </w:rPr>
            </w:pPr>
            <w:r w:rsidRPr="009C0BD4">
              <w:rPr>
                <w:rFonts w:ascii="黑体" w:eastAsia="黑体" w:hAnsi="黑体" w:hint="eastAsia"/>
                <w:szCs w:val="21"/>
              </w:rPr>
              <w:t>CN108279097A</w:t>
            </w:r>
          </w:p>
        </w:tc>
      </w:tr>
      <w:tr w:rsidR="00C329F5" w14:paraId="7F45B3DD" w14:textId="77777777" w:rsidTr="000130FB">
        <w:tc>
          <w:tcPr>
            <w:tcW w:w="1555" w:type="dxa"/>
          </w:tcPr>
          <w:p w14:paraId="60B98186"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47AAD1F6" w14:textId="671E8196" w:rsidR="00C329F5" w:rsidRPr="009210FE" w:rsidRDefault="001920CE" w:rsidP="00C329F5">
            <w:pPr>
              <w:tabs>
                <w:tab w:val="left" w:pos="1176"/>
              </w:tabs>
              <w:jc w:val="left"/>
              <w:rPr>
                <w:rFonts w:ascii="黑体" w:eastAsia="黑体" w:hAnsi="黑体"/>
                <w:szCs w:val="21"/>
              </w:rPr>
            </w:pPr>
            <w:r w:rsidRPr="009C0BD4">
              <w:rPr>
                <w:rFonts w:ascii="黑体" w:eastAsia="黑体" w:hAnsi="黑体" w:hint="eastAsia"/>
                <w:szCs w:val="21"/>
              </w:rPr>
              <w:t>专利申请权转移</w:t>
            </w:r>
          </w:p>
        </w:tc>
      </w:tr>
      <w:tr w:rsidR="00C329F5" w14:paraId="3FD232E2" w14:textId="77777777" w:rsidTr="000130FB">
        <w:tc>
          <w:tcPr>
            <w:tcW w:w="1555" w:type="dxa"/>
          </w:tcPr>
          <w:p w14:paraId="30121BE6"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41C50EB6" w14:textId="51CA5B9C" w:rsidR="00C329F5" w:rsidRPr="009210FE" w:rsidRDefault="001920CE" w:rsidP="00C329F5">
            <w:pPr>
              <w:tabs>
                <w:tab w:val="left" w:pos="1176"/>
              </w:tabs>
              <w:jc w:val="left"/>
              <w:rPr>
                <w:rFonts w:ascii="黑体" w:eastAsia="黑体" w:hAnsi="黑体"/>
                <w:szCs w:val="21"/>
              </w:rPr>
            </w:pPr>
            <w:r w:rsidRPr="009C0BD4">
              <w:rPr>
                <w:rFonts w:ascii="黑体" w:eastAsia="黑体" w:hAnsi="黑体" w:hint="eastAsia"/>
                <w:szCs w:val="21"/>
              </w:rPr>
              <w:t>一种十字型盾构隧道管片接缝防水试验装置</w:t>
            </w:r>
          </w:p>
        </w:tc>
      </w:tr>
      <w:tr w:rsidR="00C329F5" w14:paraId="3D25D913" w14:textId="77777777" w:rsidTr="000130FB">
        <w:tc>
          <w:tcPr>
            <w:tcW w:w="1555" w:type="dxa"/>
          </w:tcPr>
          <w:p w14:paraId="7DF6EEFA"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053AD5B9"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西南交通大学</w:t>
            </w:r>
          </w:p>
        </w:tc>
      </w:tr>
      <w:tr w:rsidR="00C329F5" w14:paraId="412796EA" w14:textId="77777777" w:rsidTr="000130FB">
        <w:tc>
          <w:tcPr>
            <w:tcW w:w="1555" w:type="dxa"/>
          </w:tcPr>
          <w:p w14:paraId="70057096"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1BBD1DA9" w14:textId="669C03D2" w:rsidR="00C329F5" w:rsidRPr="009210FE" w:rsidRDefault="001920CE" w:rsidP="00C329F5">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中铁第四勘察设计院集团有限公司</w:t>
            </w:r>
          </w:p>
        </w:tc>
      </w:tr>
      <w:tr w:rsidR="00C329F5" w14:paraId="432BB604" w14:textId="77777777" w:rsidTr="000130FB">
        <w:tc>
          <w:tcPr>
            <w:tcW w:w="1555" w:type="dxa"/>
          </w:tcPr>
          <w:p w14:paraId="26D56387"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635807AF" w14:textId="26E3E9E4" w:rsidR="00C329F5" w:rsidRPr="009210FE" w:rsidRDefault="001920CE" w:rsidP="00C329F5">
            <w:pPr>
              <w:tabs>
                <w:tab w:val="left" w:pos="1176"/>
              </w:tabs>
              <w:jc w:val="left"/>
              <w:rPr>
                <w:rFonts w:ascii="黑体" w:eastAsia="黑体" w:hAnsi="黑体"/>
                <w:szCs w:val="21"/>
              </w:rPr>
            </w:pPr>
            <w:r w:rsidRPr="009C0BD4">
              <w:rPr>
                <w:rFonts w:ascii="黑体" w:eastAsia="黑体" w:hAnsi="黑体" w:hint="eastAsia"/>
                <w:szCs w:val="21"/>
              </w:rPr>
              <w:t>2021.01.01</w:t>
            </w:r>
          </w:p>
        </w:tc>
      </w:tr>
      <w:tr w:rsidR="00C329F5" w14:paraId="520ED38B" w14:textId="77777777" w:rsidTr="000130FB">
        <w:tc>
          <w:tcPr>
            <w:tcW w:w="1555" w:type="dxa"/>
            <w:shd w:val="clear" w:color="auto" w:fill="DEEAF6" w:themeFill="accent5" w:themeFillTint="33"/>
          </w:tcPr>
          <w:p w14:paraId="7EF29170"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EEAF6" w:themeFill="accent5" w:themeFillTint="33"/>
          </w:tcPr>
          <w:p w14:paraId="3AC27BA9" w14:textId="799F839D" w:rsidR="00C329F5" w:rsidRPr="009210FE" w:rsidRDefault="00AF2D59" w:rsidP="00C329F5">
            <w:pPr>
              <w:tabs>
                <w:tab w:val="left" w:pos="1176"/>
              </w:tabs>
              <w:jc w:val="left"/>
              <w:rPr>
                <w:rFonts w:ascii="黑体" w:eastAsia="黑体" w:hAnsi="黑体"/>
                <w:szCs w:val="21"/>
              </w:rPr>
            </w:pPr>
            <w:r w:rsidRPr="009C0BD4">
              <w:rPr>
                <w:rFonts w:ascii="黑体" w:eastAsia="黑体" w:hAnsi="黑体" w:hint="eastAsia"/>
                <w:szCs w:val="21"/>
              </w:rPr>
              <w:t>CN108110803B</w:t>
            </w:r>
          </w:p>
        </w:tc>
      </w:tr>
      <w:tr w:rsidR="00C329F5" w14:paraId="63661140" w14:textId="77777777" w:rsidTr="000130FB">
        <w:tc>
          <w:tcPr>
            <w:tcW w:w="1555" w:type="dxa"/>
          </w:tcPr>
          <w:p w14:paraId="1DD64A79"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40F3C8AB" w14:textId="186C6314" w:rsidR="00C329F5" w:rsidRPr="009210FE" w:rsidRDefault="00AF2D59" w:rsidP="00C329F5">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C329F5" w14:paraId="37FC3830" w14:textId="77777777" w:rsidTr="000130FB">
        <w:tc>
          <w:tcPr>
            <w:tcW w:w="1555" w:type="dxa"/>
          </w:tcPr>
          <w:p w14:paraId="5DB0A8E1"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5D4B9767" w14:textId="58F842E0" w:rsidR="00C329F5" w:rsidRPr="009210FE" w:rsidRDefault="00AF2D59" w:rsidP="00C329F5">
            <w:pPr>
              <w:tabs>
                <w:tab w:val="left" w:pos="1176"/>
              </w:tabs>
              <w:jc w:val="left"/>
              <w:rPr>
                <w:rFonts w:ascii="黑体" w:eastAsia="黑体" w:hAnsi="黑体"/>
                <w:szCs w:val="21"/>
              </w:rPr>
            </w:pPr>
            <w:r w:rsidRPr="009C0BD4">
              <w:rPr>
                <w:rFonts w:ascii="黑体" w:eastAsia="黑体" w:hAnsi="黑体" w:hint="eastAsia"/>
                <w:szCs w:val="21"/>
              </w:rPr>
              <w:t>双馈风机辅助同步发电机参与电网二次调频协调控制方法</w:t>
            </w:r>
          </w:p>
        </w:tc>
      </w:tr>
      <w:tr w:rsidR="00C329F5" w14:paraId="521ED6D3" w14:textId="77777777" w:rsidTr="000130FB">
        <w:tc>
          <w:tcPr>
            <w:tcW w:w="1555" w:type="dxa"/>
          </w:tcPr>
          <w:p w14:paraId="6204673F"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5DF9C59C" w14:textId="6A2A4FB4"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西南交通大学</w:t>
            </w:r>
          </w:p>
        </w:tc>
      </w:tr>
      <w:tr w:rsidR="00C329F5" w14:paraId="52C1DBC7" w14:textId="77777777" w:rsidTr="000130FB">
        <w:tc>
          <w:tcPr>
            <w:tcW w:w="1555" w:type="dxa"/>
          </w:tcPr>
          <w:p w14:paraId="04243EBD"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7D878337" w14:textId="22B9A53F" w:rsidR="00C329F5" w:rsidRPr="009210FE" w:rsidRDefault="00AF2D59" w:rsidP="00C329F5">
            <w:pPr>
              <w:tabs>
                <w:tab w:val="left" w:pos="1176"/>
              </w:tabs>
              <w:jc w:val="left"/>
              <w:rPr>
                <w:rFonts w:ascii="黑体" w:eastAsia="黑体" w:hAnsi="黑体"/>
                <w:szCs w:val="21"/>
              </w:rPr>
            </w:pPr>
            <w:r w:rsidRPr="009C0BD4">
              <w:rPr>
                <w:rFonts w:ascii="黑体" w:eastAsia="黑体" w:hAnsi="黑体" w:hint="eastAsia"/>
                <w:szCs w:val="21"/>
              </w:rPr>
              <w:t>蚌埠立超信息科技有限公司</w:t>
            </w:r>
          </w:p>
        </w:tc>
      </w:tr>
      <w:tr w:rsidR="00C329F5" w14:paraId="5CC21967" w14:textId="77777777" w:rsidTr="000130FB">
        <w:tc>
          <w:tcPr>
            <w:tcW w:w="1555" w:type="dxa"/>
          </w:tcPr>
          <w:p w14:paraId="72193270"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4BB0E806" w14:textId="7BB56FEB" w:rsidR="00C329F5" w:rsidRPr="009210FE" w:rsidRDefault="00AF2D59" w:rsidP="00C329F5">
            <w:pPr>
              <w:tabs>
                <w:tab w:val="left" w:pos="1176"/>
              </w:tabs>
              <w:jc w:val="left"/>
              <w:rPr>
                <w:rFonts w:ascii="黑体" w:eastAsia="黑体" w:hAnsi="黑体"/>
                <w:szCs w:val="21"/>
              </w:rPr>
            </w:pPr>
            <w:r w:rsidRPr="009C0BD4">
              <w:rPr>
                <w:rFonts w:ascii="黑体" w:eastAsia="黑体" w:hAnsi="黑体" w:hint="eastAsia"/>
                <w:szCs w:val="21"/>
              </w:rPr>
              <w:t>2021.01.01</w:t>
            </w:r>
          </w:p>
        </w:tc>
      </w:tr>
      <w:tr w:rsidR="00C329F5" w14:paraId="1182FABE" w14:textId="77777777" w:rsidTr="000130FB">
        <w:tc>
          <w:tcPr>
            <w:tcW w:w="1555" w:type="dxa"/>
            <w:shd w:val="clear" w:color="auto" w:fill="DEEAF6" w:themeFill="accent5" w:themeFillTint="33"/>
          </w:tcPr>
          <w:p w14:paraId="1D555B7D"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EEAF6" w:themeFill="accent5" w:themeFillTint="33"/>
          </w:tcPr>
          <w:p w14:paraId="6EA3806E" w14:textId="160DCBCC" w:rsidR="00C329F5" w:rsidRPr="009210FE" w:rsidRDefault="001E55CC" w:rsidP="00C329F5">
            <w:pPr>
              <w:tabs>
                <w:tab w:val="left" w:pos="1176"/>
              </w:tabs>
              <w:jc w:val="left"/>
              <w:rPr>
                <w:rFonts w:ascii="黑体" w:eastAsia="黑体" w:hAnsi="黑体"/>
                <w:szCs w:val="21"/>
              </w:rPr>
            </w:pPr>
            <w:r w:rsidRPr="009C0BD4">
              <w:rPr>
                <w:rFonts w:ascii="黑体" w:eastAsia="黑体" w:hAnsi="黑体" w:hint="eastAsia"/>
                <w:szCs w:val="21"/>
              </w:rPr>
              <w:t>CN106988927B</w:t>
            </w:r>
          </w:p>
        </w:tc>
      </w:tr>
      <w:tr w:rsidR="00C329F5" w14:paraId="12B10492" w14:textId="77777777" w:rsidTr="000130FB">
        <w:tc>
          <w:tcPr>
            <w:tcW w:w="1555" w:type="dxa"/>
          </w:tcPr>
          <w:p w14:paraId="68DA0B62"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0FF3AFEE" w14:textId="22C9DD3F" w:rsidR="00C329F5" w:rsidRPr="009210FE" w:rsidRDefault="001E55CC" w:rsidP="00C329F5">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C329F5" w14:paraId="25C7856A" w14:textId="77777777" w:rsidTr="000130FB">
        <w:tc>
          <w:tcPr>
            <w:tcW w:w="1555" w:type="dxa"/>
          </w:tcPr>
          <w:p w14:paraId="2C0916FA"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73C348AA" w14:textId="38BD7430" w:rsidR="00C329F5" w:rsidRPr="009210FE" w:rsidRDefault="001E55CC" w:rsidP="00C329F5">
            <w:pPr>
              <w:tabs>
                <w:tab w:val="left" w:pos="1176"/>
              </w:tabs>
              <w:jc w:val="left"/>
              <w:rPr>
                <w:rFonts w:ascii="黑体" w:eastAsia="黑体" w:hAnsi="黑体"/>
                <w:szCs w:val="21"/>
              </w:rPr>
            </w:pPr>
            <w:r w:rsidRPr="009C0BD4">
              <w:rPr>
                <w:rFonts w:ascii="黑体" w:eastAsia="黑体" w:hAnsi="黑体" w:hint="eastAsia"/>
                <w:szCs w:val="21"/>
              </w:rPr>
              <w:t>一种高频率脉冲喷注装置</w:t>
            </w:r>
          </w:p>
        </w:tc>
      </w:tr>
      <w:tr w:rsidR="00C329F5" w14:paraId="03570C16" w14:textId="77777777" w:rsidTr="000130FB">
        <w:tc>
          <w:tcPr>
            <w:tcW w:w="1555" w:type="dxa"/>
          </w:tcPr>
          <w:p w14:paraId="7255FD76"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67E97C6B"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西南交通大学</w:t>
            </w:r>
          </w:p>
        </w:tc>
      </w:tr>
      <w:tr w:rsidR="00C329F5" w:rsidRPr="004354DB" w14:paraId="263AE4A4" w14:textId="77777777" w:rsidTr="000130FB">
        <w:tc>
          <w:tcPr>
            <w:tcW w:w="1555" w:type="dxa"/>
          </w:tcPr>
          <w:p w14:paraId="3D775B18"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26EE7CEA" w14:textId="4C206C94" w:rsidR="00C329F5" w:rsidRPr="009210FE" w:rsidRDefault="001E55CC" w:rsidP="00C329F5">
            <w:pPr>
              <w:tabs>
                <w:tab w:val="left" w:pos="1176"/>
              </w:tabs>
              <w:jc w:val="left"/>
              <w:rPr>
                <w:rFonts w:ascii="黑体" w:eastAsia="黑体" w:hAnsi="黑体"/>
                <w:szCs w:val="21"/>
              </w:rPr>
            </w:pPr>
            <w:r w:rsidRPr="009C0BD4">
              <w:rPr>
                <w:rFonts w:ascii="黑体" w:eastAsia="黑体" w:hAnsi="黑体" w:hint="eastAsia"/>
                <w:szCs w:val="21"/>
              </w:rPr>
              <w:t>颍上县龙裕扬工贸有限公司</w:t>
            </w:r>
          </w:p>
        </w:tc>
      </w:tr>
      <w:tr w:rsidR="00C329F5" w14:paraId="25987491" w14:textId="77777777" w:rsidTr="000130FB">
        <w:tc>
          <w:tcPr>
            <w:tcW w:w="1555" w:type="dxa"/>
          </w:tcPr>
          <w:p w14:paraId="3C6233EE" w14:textId="77777777" w:rsidR="00C329F5" w:rsidRPr="009210FE" w:rsidRDefault="00C329F5" w:rsidP="00C329F5">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1E6F0ED3" w14:textId="51CA9791" w:rsidR="00C329F5" w:rsidRPr="009210FE" w:rsidRDefault="001E55CC" w:rsidP="00C329F5">
            <w:pPr>
              <w:tabs>
                <w:tab w:val="left" w:pos="1176"/>
              </w:tabs>
              <w:jc w:val="left"/>
              <w:rPr>
                <w:rFonts w:ascii="黑体" w:eastAsia="黑体" w:hAnsi="黑体"/>
                <w:szCs w:val="21"/>
              </w:rPr>
            </w:pPr>
            <w:r w:rsidRPr="009C0BD4">
              <w:rPr>
                <w:rFonts w:ascii="黑体" w:eastAsia="黑体" w:hAnsi="黑体" w:hint="eastAsia"/>
                <w:szCs w:val="21"/>
              </w:rPr>
              <w:t>2021.01.08</w:t>
            </w:r>
          </w:p>
        </w:tc>
      </w:tr>
      <w:tr w:rsidR="00677A38" w14:paraId="1EC6AAF5" w14:textId="77777777" w:rsidTr="000130FB">
        <w:tc>
          <w:tcPr>
            <w:tcW w:w="1555" w:type="dxa"/>
            <w:shd w:val="clear" w:color="auto" w:fill="D9E2F3" w:themeFill="accent1" w:themeFillTint="33"/>
          </w:tcPr>
          <w:p w14:paraId="5194FA20" w14:textId="70A9534B" w:rsidR="00677A38" w:rsidRPr="009210FE" w:rsidRDefault="00677A38" w:rsidP="00677A38">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5B4C7238" w14:textId="519ABD20" w:rsidR="00677A38" w:rsidRPr="009210FE" w:rsidRDefault="00801FC9" w:rsidP="00677A38">
            <w:pPr>
              <w:tabs>
                <w:tab w:val="left" w:pos="1176"/>
              </w:tabs>
              <w:jc w:val="left"/>
              <w:rPr>
                <w:rFonts w:ascii="黑体" w:eastAsia="黑体" w:hAnsi="黑体"/>
                <w:szCs w:val="21"/>
              </w:rPr>
            </w:pPr>
            <w:r w:rsidRPr="009C0BD4">
              <w:rPr>
                <w:rFonts w:ascii="黑体" w:eastAsia="黑体" w:hAnsi="黑体" w:hint="eastAsia"/>
                <w:szCs w:val="21"/>
              </w:rPr>
              <w:t>CN106161822B</w:t>
            </w:r>
          </w:p>
        </w:tc>
      </w:tr>
      <w:tr w:rsidR="00677A38" w14:paraId="013243D9" w14:textId="77777777" w:rsidTr="000130FB">
        <w:tc>
          <w:tcPr>
            <w:tcW w:w="1555" w:type="dxa"/>
          </w:tcPr>
          <w:p w14:paraId="5AB5E392" w14:textId="2AED69FF" w:rsidR="00677A38" w:rsidRPr="009210FE" w:rsidRDefault="00677A38" w:rsidP="00677A38">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0EE84F2E" w14:textId="6C08DFA3" w:rsidR="00677A38" w:rsidRPr="009210FE" w:rsidRDefault="00801FC9" w:rsidP="00677A38">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677A38" w14:paraId="17D1E48E" w14:textId="77777777" w:rsidTr="000130FB">
        <w:tc>
          <w:tcPr>
            <w:tcW w:w="1555" w:type="dxa"/>
          </w:tcPr>
          <w:p w14:paraId="1C3F8B2B" w14:textId="710817F4" w:rsidR="00677A38" w:rsidRPr="009210FE" w:rsidRDefault="00677A38" w:rsidP="00677A38">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4CCAB6C1" w14:textId="51A3B559" w:rsidR="00677A38" w:rsidRPr="009210FE" w:rsidRDefault="00801FC9" w:rsidP="00677A38">
            <w:pPr>
              <w:tabs>
                <w:tab w:val="left" w:pos="1176"/>
              </w:tabs>
              <w:jc w:val="left"/>
              <w:rPr>
                <w:rFonts w:ascii="黑体" w:eastAsia="黑体" w:hAnsi="黑体"/>
                <w:szCs w:val="21"/>
              </w:rPr>
            </w:pPr>
            <w:r w:rsidRPr="009C0BD4">
              <w:rPr>
                <w:rFonts w:ascii="黑体" w:eastAsia="黑体" w:hAnsi="黑体" w:hint="eastAsia"/>
                <w:szCs w:val="21"/>
              </w:rPr>
              <w:t>一种基于M估计的归一化子带自适应回声消除方法</w:t>
            </w:r>
          </w:p>
        </w:tc>
      </w:tr>
      <w:tr w:rsidR="00801FC9" w14:paraId="351D4526" w14:textId="77777777" w:rsidTr="000130FB">
        <w:tc>
          <w:tcPr>
            <w:tcW w:w="1555" w:type="dxa"/>
          </w:tcPr>
          <w:p w14:paraId="33DBD0FD" w14:textId="5E8BCDF2"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12ED4FDB" w14:textId="69D6FEF2"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西南交通大学</w:t>
            </w:r>
          </w:p>
        </w:tc>
      </w:tr>
      <w:tr w:rsidR="00801FC9" w14:paraId="5B980DD5" w14:textId="77777777" w:rsidTr="000130FB">
        <w:tc>
          <w:tcPr>
            <w:tcW w:w="1555" w:type="dxa"/>
          </w:tcPr>
          <w:p w14:paraId="101C2F43" w14:textId="3468A2BE"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244DE6B2" w14:textId="77FF86F7" w:rsidR="00801FC9" w:rsidRPr="009210FE" w:rsidRDefault="00801FC9" w:rsidP="00801FC9">
            <w:pPr>
              <w:tabs>
                <w:tab w:val="left" w:pos="1176"/>
              </w:tabs>
              <w:jc w:val="left"/>
              <w:rPr>
                <w:rFonts w:ascii="黑体" w:eastAsia="黑体" w:hAnsi="黑体"/>
                <w:szCs w:val="21"/>
              </w:rPr>
            </w:pPr>
            <w:r w:rsidRPr="009C0BD4">
              <w:rPr>
                <w:rFonts w:ascii="黑体" w:eastAsia="黑体" w:hAnsi="黑体" w:hint="eastAsia"/>
                <w:szCs w:val="21"/>
              </w:rPr>
              <w:t>蚌埠立超信息科技有限公司</w:t>
            </w:r>
          </w:p>
        </w:tc>
      </w:tr>
      <w:tr w:rsidR="00801FC9" w14:paraId="68FD12C9" w14:textId="77777777" w:rsidTr="000130FB">
        <w:tc>
          <w:tcPr>
            <w:tcW w:w="1555" w:type="dxa"/>
          </w:tcPr>
          <w:p w14:paraId="6EC415CF" w14:textId="4FC689C0"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7385A44D" w14:textId="20E9B801" w:rsidR="00801FC9" w:rsidRPr="009210FE" w:rsidRDefault="00801FC9" w:rsidP="00801FC9">
            <w:pPr>
              <w:tabs>
                <w:tab w:val="left" w:pos="1176"/>
              </w:tabs>
              <w:jc w:val="left"/>
              <w:rPr>
                <w:rFonts w:ascii="黑体" w:eastAsia="黑体" w:hAnsi="黑体"/>
                <w:szCs w:val="21"/>
              </w:rPr>
            </w:pPr>
            <w:r w:rsidRPr="009C0BD4">
              <w:rPr>
                <w:rFonts w:ascii="黑体" w:eastAsia="黑体" w:hAnsi="黑体" w:hint="eastAsia"/>
                <w:szCs w:val="21"/>
              </w:rPr>
              <w:t>2021.01.01</w:t>
            </w:r>
          </w:p>
        </w:tc>
      </w:tr>
      <w:tr w:rsidR="00801FC9" w14:paraId="614E1B40" w14:textId="77777777" w:rsidTr="000130FB">
        <w:tc>
          <w:tcPr>
            <w:tcW w:w="1555" w:type="dxa"/>
            <w:shd w:val="clear" w:color="auto" w:fill="D9E2F3" w:themeFill="accent1" w:themeFillTint="33"/>
          </w:tcPr>
          <w:p w14:paraId="579017A7" w14:textId="61CC38B6"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4DE83BE2" w14:textId="6F66EF47" w:rsidR="00801FC9" w:rsidRPr="009210FE" w:rsidRDefault="00FB3F51" w:rsidP="00801FC9">
            <w:pPr>
              <w:tabs>
                <w:tab w:val="left" w:pos="1176"/>
              </w:tabs>
              <w:jc w:val="left"/>
              <w:rPr>
                <w:rFonts w:ascii="黑体" w:eastAsia="黑体" w:hAnsi="黑体"/>
                <w:szCs w:val="21"/>
              </w:rPr>
            </w:pPr>
            <w:r w:rsidRPr="009C0BD4">
              <w:rPr>
                <w:rFonts w:ascii="黑体" w:eastAsia="黑体" w:hAnsi="黑体" w:hint="eastAsia"/>
                <w:szCs w:val="21"/>
              </w:rPr>
              <w:t>CN106151667B</w:t>
            </w:r>
          </w:p>
        </w:tc>
      </w:tr>
      <w:tr w:rsidR="00801FC9" w14:paraId="7775C9DF" w14:textId="77777777" w:rsidTr="000130FB">
        <w:tc>
          <w:tcPr>
            <w:tcW w:w="1555" w:type="dxa"/>
          </w:tcPr>
          <w:p w14:paraId="71399187" w14:textId="7CCE796D"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4890D630" w14:textId="0BCA5A9F" w:rsidR="00801FC9" w:rsidRPr="009210FE" w:rsidRDefault="00FB3F51" w:rsidP="00801FC9">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801FC9" w14:paraId="18F4605C" w14:textId="77777777" w:rsidTr="000130FB">
        <w:tc>
          <w:tcPr>
            <w:tcW w:w="1555" w:type="dxa"/>
          </w:tcPr>
          <w:p w14:paraId="116FA145" w14:textId="72215DCC"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028A9149" w14:textId="077CBFF2" w:rsidR="00801FC9" w:rsidRPr="009210FE" w:rsidRDefault="00FB3F51" w:rsidP="00801FC9">
            <w:pPr>
              <w:tabs>
                <w:tab w:val="left" w:pos="1176"/>
              </w:tabs>
              <w:jc w:val="left"/>
              <w:rPr>
                <w:rFonts w:ascii="黑体" w:eastAsia="黑体" w:hAnsi="黑体"/>
                <w:szCs w:val="21"/>
              </w:rPr>
            </w:pPr>
            <w:r w:rsidRPr="009C0BD4">
              <w:rPr>
                <w:rFonts w:ascii="黑体" w:eastAsia="黑体" w:hAnsi="黑体" w:hint="eastAsia"/>
                <w:szCs w:val="21"/>
              </w:rPr>
              <w:t>一种阀门开关</w:t>
            </w:r>
          </w:p>
        </w:tc>
      </w:tr>
      <w:tr w:rsidR="00801FC9" w14:paraId="6BC5974B" w14:textId="77777777" w:rsidTr="000130FB">
        <w:tc>
          <w:tcPr>
            <w:tcW w:w="1555" w:type="dxa"/>
          </w:tcPr>
          <w:p w14:paraId="61015AD4" w14:textId="164A1036"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0C06610B" w14:textId="7B5E469F" w:rsidR="00801FC9" w:rsidRPr="009210FE" w:rsidRDefault="00FB3F51" w:rsidP="00801FC9">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801FC9" w14:paraId="25C32322" w14:textId="77777777" w:rsidTr="000130FB">
        <w:tc>
          <w:tcPr>
            <w:tcW w:w="1555" w:type="dxa"/>
          </w:tcPr>
          <w:p w14:paraId="36FE816F" w14:textId="4A278D64"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5CB84F32" w14:textId="5EF990B9" w:rsidR="00801FC9" w:rsidRPr="009210FE" w:rsidRDefault="00FB3F51" w:rsidP="00801FC9">
            <w:pPr>
              <w:tabs>
                <w:tab w:val="left" w:pos="1176"/>
              </w:tabs>
              <w:jc w:val="left"/>
              <w:rPr>
                <w:rFonts w:ascii="黑体" w:eastAsia="黑体" w:hAnsi="黑体"/>
                <w:szCs w:val="21"/>
              </w:rPr>
            </w:pPr>
            <w:r w:rsidRPr="009C0BD4">
              <w:rPr>
                <w:rFonts w:ascii="黑体" w:eastAsia="黑体" w:hAnsi="黑体" w:hint="eastAsia"/>
                <w:szCs w:val="21"/>
              </w:rPr>
              <w:t>安徽双好食品有限公司</w:t>
            </w:r>
          </w:p>
        </w:tc>
      </w:tr>
      <w:tr w:rsidR="00801FC9" w14:paraId="286E9D15" w14:textId="77777777" w:rsidTr="000130FB">
        <w:tc>
          <w:tcPr>
            <w:tcW w:w="1555" w:type="dxa"/>
          </w:tcPr>
          <w:p w14:paraId="3CEC9655" w14:textId="368CE4BA"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lastRenderedPageBreak/>
              <w:t>备案日期</w:t>
            </w:r>
          </w:p>
        </w:tc>
        <w:tc>
          <w:tcPr>
            <w:tcW w:w="6741" w:type="dxa"/>
          </w:tcPr>
          <w:p w14:paraId="5B5008CE" w14:textId="69C795BD" w:rsidR="00801FC9" w:rsidRPr="009210FE" w:rsidRDefault="00FB3F51" w:rsidP="00801FC9">
            <w:pPr>
              <w:tabs>
                <w:tab w:val="left" w:pos="1176"/>
              </w:tabs>
              <w:jc w:val="left"/>
              <w:rPr>
                <w:rFonts w:ascii="黑体" w:eastAsia="黑体" w:hAnsi="黑体"/>
                <w:szCs w:val="21"/>
              </w:rPr>
            </w:pPr>
            <w:r w:rsidRPr="009C0BD4">
              <w:rPr>
                <w:rFonts w:ascii="黑体" w:eastAsia="黑体" w:hAnsi="黑体" w:hint="eastAsia"/>
                <w:szCs w:val="21"/>
              </w:rPr>
              <w:t>2021.01.12</w:t>
            </w:r>
          </w:p>
        </w:tc>
      </w:tr>
      <w:tr w:rsidR="00801FC9" w14:paraId="432D2199" w14:textId="77777777" w:rsidTr="000130FB">
        <w:tc>
          <w:tcPr>
            <w:tcW w:w="1555" w:type="dxa"/>
            <w:shd w:val="clear" w:color="auto" w:fill="D9E2F3" w:themeFill="accent1" w:themeFillTint="33"/>
          </w:tcPr>
          <w:p w14:paraId="0B42B53A" w14:textId="5B307426"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192F35BC" w14:textId="668E7F4F" w:rsidR="00801FC9" w:rsidRPr="009210FE" w:rsidRDefault="00B94A26" w:rsidP="00801FC9">
            <w:pPr>
              <w:tabs>
                <w:tab w:val="left" w:pos="1176"/>
              </w:tabs>
              <w:jc w:val="left"/>
              <w:rPr>
                <w:rFonts w:ascii="黑体" w:eastAsia="黑体" w:hAnsi="黑体"/>
                <w:szCs w:val="21"/>
              </w:rPr>
            </w:pPr>
            <w:r w:rsidRPr="009C0BD4">
              <w:rPr>
                <w:rFonts w:ascii="黑体" w:eastAsia="黑体" w:hAnsi="黑体" w:hint="eastAsia"/>
                <w:szCs w:val="21"/>
              </w:rPr>
              <w:t>CN104999510B</w:t>
            </w:r>
          </w:p>
        </w:tc>
      </w:tr>
      <w:tr w:rsidR="00801FC9" w14:paraId="53E9C3CA" w14:textId="77777777" w:rsidTr="000130FB">
        <w:tc>
          <w:tcPr>
            <w:tcW w:w="1555" w:type="dxa"/>
          </w:tcPr>
          <w:p w14:paraId="0F14FC07" w14:textId="4A08F399"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331551A4" w14:textId="224BF7CA" w:rsidR="00801FC9" w:rsidRPr="009210FE" w:rsidRDefault="00B94A26" w:rsidP="00801FC9">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801FC9" w14:paraId="6A3C9E0C" w14:textId="77777777" w:rsidTr="000130FB">
        <w:tc>
          <w:tcPr>
            <w:tcW w:w="1555" w:type="dxa"/>
          </w:tcPr>
          <w:p w14:paraId="72429B9D" w14:textId="32881E69" w:rsidR="00801FC9" w:rsidRPr="009210FE" w:rsidRDefault="00801FC9" w:rsidP="00801FC9">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0058D053" w14:textId="30C719B7" w:rsidR="00801FC9" w:rsidRPr="009210FE" w:rsidRDefault="00B94A26" w:rsidP="00801FC9">
            <w:pPr>
              <w:tabs>
                <w:tab w:val="left" w:pos="1176"/>
              </w:tabs>
              <w:jc w:val="left"/>
              <w:rPr>
                <w:rFonts w:ascii="黑体" w:eastAsia="黑体" w:hAnsi="黑体"/>
                <w:szCs w:val="21"/>
              </w:rPr>
            </w:pPr>
            <w:r w:rsidRPr="009C0BD4">
              <w:rPr>
                <w:rFonts w:ascii="黑体" w:eastAsia="黑体" w:hAnsi="黑体" w:hint="eastAsia"/>
                <w:szCs w:val="21"/>
              </w:rPr>
              <w:t>一种去除链条表面多余橡胶的加工装置</w:t>
            </w:r>
          </w:p>
        </w:tc>
      </w:tr>
      <w:tr w:rsidR="00B94A26" w14:paraId="7DA1BD54" w14:textId="77777777" w:rsidTr="000130FB">
        <w:tc>
          <w:tcPr>
            <w:tcW w:w="1555" w:type="dxa"/>
          </w:tcPr>
          <w:p w14:paraId="64A5DCE0" w14:textId="40E93CCC"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4A175EEE" w14:textId="5B22D08C" w:rsidR="00B94A26" w:rsidRPr="009210FE" w:rsidRDefault="00B94A26" w:rsidP="00B94A26">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B94A26" w14:paraId="3F92E0FF" w14:textId="77777777" w:rsidTr="000130FB">
        <w:tc>
          <w:tcPr>
            <w:tcW w:w="1555" w:type="dxa"/>
          </w:tcPr>
          <w:p w14:paraId="788B0248" w14:textId="00CE7B32"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07E38C88" w14:textId="07DF0FAC" w:rsidR="00B94A26" w:rsidRPr="009210FE" w:rsidRDefault="00B94A26" w:rsidP="00B94A26">
            <w:pPr>
              <w:tabs>
                <w:tab w:val="left" w:pos="1176"/>
              </w:tabs>
              <w:jc w:val="left"/>
              <w:rPr>
                <w:rFonts w:ascii="黑体" w:eastAsia="黑体" w:hAnsi="黑体"/>
                <w:szCs w:val="21"/>
              </w:rPr>
            </w:pPr>
            <w:r w:rsidRPr="009C0BD4">
              <w:rPr>
                <w:rFonts w:ascii="黑体" w:eastAsia="黑体" w:hAnsi="黑体" w:hint="eastAsia"/>
                <w:szCs w:val="21"/>
              </w:rPr>
              <w:t>安徽牧壮农牧科技有限公司</w:t>
            </w:r>
          </w:p>
        </w:tc>
      </w:tr>
      <w:tr w:rsidR="00B94A26" w14:paraId="3458FBB9" w14:textId="77777777" w:rsidTr="000130FB">
        <w:tc>
          <w:tcPr>
            <w:tcW w:w="1555" w:type="dxa"/>
          </w:tcPr>
          <w:p w14:paraId="6643967A" w14:textId="54BDC651"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49F0C240" w14:textId="56888529" w:rsidR="00B94A26" w:rsidRPr="009210FE" w:rsidRDefault="00B94A26" w:rsidP="00B94A26">
            <w:pPr>
              <w:tabs>
                <w:tab w:val="left" w:pos="1176"/>
              </w:tabs>
              <w:jc w:val="left"/>
              <w:rPr>
                <w:rFonts w:ascii="黑体" w:eastAsia="黑体" w:hAnsi="黑体"/>
                <w:szCs w:val="21"/>
              </w:rPr>
            </w:pPr>
            <w:r w:rsidRPr="009C0BD4">
              <w:rPr>
                <w:rFonts w:ascii="黑体" w:eastAsia="黑体" w:hAnsi="黑体" w:hint="eastAsia"/>
                <w:szCs w:val="21"/>
              </w:rPr>
              <w:t>2021.01.12</w:t>
            </w:r>
          </w:p>
        </w:tc>
      </w:tr>
      <w:tr w:rsidR="00B94A26" w14:paraId="3A764FC8" w14:textId="77777777" w:rsidTr="000130FB">
        <w:tc>
          <w:tcPr>
            <w:tcW w:w="1555" w:type="dxa"/>
            <w:shd w:val="clear" w:color="auto" w:fill="D9E2F3" w:themeFill="accent1" w:themeFillTint="33"/>
          </w:tcPr>
          <w:p w14:paraId="795D4164" w14:textId="4338171C"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09A28288" w14:textId="33E15F9A" w:rsidR="00B94A26" w:rsidRPr="009210FE" w:rsidRDefault="00B07127" w:rsidP="00B94A26">
            <w:pPr>
              <w:tabs>
                <w:tab w:val="left" w:pos="1176"/>
              </w:tabs>
              <w:jc w:val="left"/>
              <w:rPr>
                <w:rFonts w:ascii="黑体" w:eastAsia="黑体" w:hAnsi="黑体"/>
                <w:szCs w:val="21"/>
              </w:rPr>
            </w:pPr>
            <w:r w:rsidRPr="009C0BD4">
              <w:rPr>
                <w:rFonts w:ascii="黑体" w:eastAsia="黑体" w:hAnsi="黑体" w:hint="eastAsia"/>
                <w:szCs w:val="21"/>
              </w:rPr>
              <w:t>CN111931733B</w:t>
            </w:r>
          </w:p>
        </w:tc>
      </w:tr>
      <w:tr w:rsidR="00B94A26" w14:paraId="5EA257C1" w14:textId="77777777" w:rsidTr="000130FB">
        <w:tc>
          <w:tcPr>
            <w:tcW w:w="1555" w:type="dxa"/>
          </w:tcPr>
          <w:p w14:paraId="73EDD621" w14:textId="150D6F91"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063C9EBC" w14:textId="7092A502" w:rsidR="00B94A26" w:rsidRPr="009210FE" w:rsidRDefault="00B07127" w:rsidP="00B94A26">
            <w:pPr>
              <w:tabs>
                <w:tab w:val="left" w:pos="1176"/>
              </w:tabs>
              <w:jc w:val="left"/>
              <w:rPr>
                <w:rFonts w:ascii="黑体" w:eastAsia="黑体" w:hAnsi="黑体"/>
                <w:szCs w:val="21"/>
              </w:rPr>
            </w:pPr>
            <w:r w:rsidRPr="009C0BD4">
              <w:rPr>
                <w:rFonts w:ascii="黑体" w:eastAsia="黑体" w:hAnsi="黑体" w:hint="eastAsia"/>
                <w:szCs w:val="21"/>
              </w:rPr>
              <w:t>专利申请权转移</w:t>
            </w:r>
          </w:p>
        </w:tc>
      </w:tr>
      <w:tr w:rsidR="00B94A26" w14:paraId="2DAEDDA7" w14:textId="77777777" w:rsidTr="000130FB">
        <w:tc>
          <w:tcPr>
            <w:tcW w:w="1555" w:type="dxa"/>
          </w:tcPr>
          <w:p w14:paraId="0F6BD7E9" w14:textId="287A1E32"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3746AEDB" w14:textId="65490CA5" w:rsidR="00B94A26" w:rsidRPr="009210FE" w:rsidRDefault="00B07127" w:rsidP="00B94A26">
            <w:pPr>
              <w:tabs>
                <w:tab w:val="left" w:pos="1176"/>
              </w:tabs>
              <w:jc w:val="left"/>
              <w:rPr>
                <w:rFonts w:ascii="黑体" w:eastAsia="黑体" w:hAnsi="黑体"/>
                <w:szCs w:val="21"/>
              </w:rPr>
            </w:pPr>
            <w:r w:rsidRPr="009C0BD4">
              <w:rPr>
                <w:rFonts w:ascii="黑体" w:eastAsia="黑体" w:hAnsi="黑体" w:hint="eastAsia"/>
                <w:szCs w:val="21"/>
              </w:rPr>
              <w:t>基于深度相机的人体姿态检测方法</w:t>
            </w:r>
          </w:p>
        </w:tc>
      </w:tr>
      <w:tr w:rsidR="00B94A26" w14:paraId="6D87376A" w14:textId="77777777" w:rsidTr="000130FB">
        <w:tc>
          <w:tcPr>
            <w:tcW w:w="1555" w:type="dxa"/>
          </w:tcPr>
          <w:p w14:paraId="6D204CAB" w14:textId="7765BEC3"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0B2A36DB" w14:textId="0E59D722" w:rsidR="00B94A26" w:rsidRPr="009210FE" w:rsidRDefault="00B07127" w:rsidP="00B94A26">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四川八维动力科技有限公司</w:t>
            </w:r>
          </w:p>
        </w:tc>
      </w:tr>
      <w:tr w:rsidR="00B94A26" w14:paraId="60C3ED13" w14:textId="77777777" w:rsidTr="000130FB">
        <w:tc>
          <w:tcPr>
            <w:tcW w:w="1555" w:type="dxa"/>
          </w:tcPr>
          <w:p w14:paraId="0FD51011" w14:textId="576AEC69"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7BD6212E" w14:textId="6CCC9DB8" w:rsidR="00B94A26" w:rsidRPr="009210FE" w:rsidRDefault="00B07127" w:rsidP="00B94A26">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四川八维动力科技有限公司</w:t>
            </w:r>
            <w:r w:rsidR="000130FB">
              <w:rPr>
                <w:rFonts w:ascii="黑体" w:eastAsia="黑体" w:hAnsi="黑体" w:hint="eastAsia"/>
                <w:szCs w:val="21"/>
              </w:rPr>
              <w:t>；</w:t>
            </w:r>
            <w:r w:rsidRPr="009C0BD4">
              <w:rPr>
                <w:rFonts w:ascii="黑体" w:eastAsia="黑体" w:hAnsi="黑体" w:hint="eastAsia"/>
                <w:szCs w:val="21"/>
              </w:rPr>
              <w:t>四川八维九章科技有限公司</w:t>
            </w:r>
          </w:p>
        </w:tc>
      </w:tr>
      <w:tr w:rsidR="00B94A26" w14:paraId="40280F30" w14:textId="77777777" w:rsidTr="000130FB">
        <w:tc>
          <w:tcPr>
            <w:tcW w:w="1555" w:type="dxa"/>
          </w:tcPr>
          <w:p w14:paraId="6E023EB7" w14:textId="5BDB7103"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672CE3B2" w14:textId="1975A151" w:rsidR="00B94A26" w:rsidRPr="009210FE" w:rsidRDefault="0048176E" w:rsidP="00B94A26">
            <w:pPr>
              <w:tabs>
                <w:tab w:val="left" w:pos="1176"/>
              </w:tabs>
              <w:jc w:val="left"/>
              <w:rPr>
                <w:rFonts w:ascii="黑体" w:eastAsia="黑体" w:hAnsi="黑体"/>
                <w:szCs w:val="21"/>
              </w:rPr>
            </w:pPr>
            <w:r w:rsidRPr="009C0BD4">
              <w:rPr>
                <w:rFonts w:ascii="黑体" w:eastAsia="黑体" w:hAnsi="黑体" w:hint="eastAsia"/>
                <w:szCs w:val="21"/>
              </w:rPr>
              <w:t>2021.02.12</w:t>
            </w:r>
          </w:p>
        </w:tc>
      </w:tr>
      <w:tr w:rsidR="00B94A26" w14:paraId="64D9BE4B" w14:textId="77777777" w:rsidTr="000130FB">
        <w:tc>
          <w:tcPr>
            <w:tcW w:w="1555" w:type="dxa"/>
            <w:shd w:val="clear" w:color="auto" w:fill="D9E2F3" w:themeFill="accent1" w:themeFillTint="33"/>
          </w:tcPr>
          <w:p w14:paraId="3CDFB719" w14:textId="09CFC865"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6D800F59" w14:textId="2117D98B" w:rsidR="00B94A26" w:rsidRPr="009210FE" w:rsidRDefault="0042293E" w:rsidP="00B94A26">
            <w:pPr>
              <w:tabs>
                <w:tab w:val="left" w:pos="1176"/>
              </w:tabs>
              <w:jc w:val="left"/>
              <w:rPr>
                <w:rFonts w:ascii="黑体" w:eastAsia="黑体" w:hAnsi="黑体"/>
                <w:szCs w:val="21"/>
              </w:rPr>
            </w:pPr>
            <w:r w:rsidRPr="009C0BD4">
              <w:rPr>
                <w:rFonts w:ascii="黑体" w:eastAsia="黑体" w:hAnsi="黑体"/>
                <w:szCs w:val="21"/>
              </w:rPr>
              <w:t>CN111887861B</w:t>
            </w:r>
          </w:p>
        </w:tc>
      </w:tr>
      <w:tr w:rsidR="00B94A26" w14:paraId="4CA0A2B1" w14:textId="77777777" w:rsidTr="000130FB">
        <w:tc>
          <w:tcPr>
            <w:tcW w:w="1555" w:type="dxa"/>
          </w:tcPr>
          <w:p w14:paraId="4FE8C33E" w14:textId="498E3F4F"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2F96F0CD" w14:textId="358E971B" w:rsidR="00B94A26" w:rsidRPr="009210FE" w:rsidRDefault="0042293E" w:rsidP="00B94A26">
            <w:pPr>
              <w:tabs>
                <w:tab w:val="left" w:pos="1176"/>
              </w:tabs>
              <w:jc w:val="left"/>
              <w:rPr>
                <w:rFonts w:ascii="黑体" w:eastAsia="黑体" w:hAnsi="黑体"/>
                <w:szCs w:val="21"/>
              </w:rPr>
            </w:pPr>
            <w:r w:rsidRPr="009C0BD4">
              <w:rPr>
                <w:rFonts w:ascii="黑体" w:eastAsia="黑体" w:hAnsi="黑体" w:hint="eastAsia"/>
                <w:szCs w:val="21"/>
              </w:rPr>
              <w:t>专利申请权转移</w:t>
            </w:r>
          </w:p>
        </w:tc>
      </w:tr>
      <w:tr w:rsidR="00B94A26" w14:paraId="714F14A8" w14:textId="77777777" w:rsidTr="000130FB">
        <w:tc>
          <w:tcPr>
            <w:tcW w:w="1555" w:type="dxa"/>
          </w:tcPr>
          <w:p w14:paraId="629E1C71" w14:textId="01D860D4" w:rsidR="00B94A26" w:rsidRPr="009210FE" w:rsidRDefault="00B94A26" w:rsidP="00B94A26">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66B60E4A" w14:textId="660FC4CA" w:rsidR="00B94A26" w:rsidRPr="009210FE" w:rsidRDefault="0042293E" w:rsidP="00B94A26">
            <w:pPr>
              <w:tabs>
                <w:tab w:val="left" w:pos="1176"/>
              </w:tabs>
              <w:jc w:val="left"/>
              <w:rPr>
                <w:rFonts w:ascii="黑体" w:eastAsia="黑体" w:hAnsi="黑体"/>
                <w:szCs w:val="21"/>
              </w:rPr>
            </w:pPr>
            <w:r w:rsidRPr="009C0BD4">
              <w:rPr>
                <w:rFonts w:ascii="黑体" w:eastAsia="黑体" w:hAnsi="黑体" w:hint="eastAsia"/>
                <w:szCs w:val="21"/>
              </w:rPr>
              <w:t>一种基于毫米波雷达的室内人员安全一体化监测方法</w:t>
            </w:r>
          </w:p>
        </w:tc>
      </w:tr>
      <w:tr w:rsidR="0042293E" w14:paraId="07A2997A" w14:textId="77777777" w:rsidTr="000130FB">
        <w:tc>
          <w:tcPr>
            <w:tcW w:w="1555" w:type="dxa"/>
          </w:tcPr>
          <w:p w14:paraId="4A09CC5E" w14:textId="03E6A3AF" w:rsidR="0042293E" w:rsidRPr="009210FE" w:rsidRDefault="0042293E" w:rsidP="0042293E">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74F21F2B" w14:textId="65AD5282" w:rsidR="0042293E" w:rsidRPr="009210FE" w:rsidRDefault="0042293E" w:rsidP="0042293E">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四川八维动力科技有限公司</w:t>
            </w:r>
          </w:p>
        </w:tc>
      </w:tr>
      <w:tr w:rsidR="0042293E" w14:paraId="4777AE49" w14:textId="77777777" w:rsidTr="000130FB">
        <w:tc>
          <w:tcPr>
            <w:tcW w:w="1555" w:type="dxa"/>
          </w:tcPr>
          <w:p w14:paraId="321062AF" w14:textId="55661317" w:rsidR="0042293E" w:rsidRPr="009210FE" w:rsidRDefault="0042293E" w:rsidP="0042293E">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39A69A3B" w14:textId="4578698D" w:rsidR="0042293E" w:rsidRPr="009210FE" w:rsidRDefault="0042293E" w:rsidP="0042293E">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四川八维动力科技有限公司</w:t>
            </w:r>
            <w:r w:rsidR="000130FB">
              <w:rPr>
                <w:rFonts w:ascii="黑体" w:eastAsia="黑体" w:hAnsi="黑体" w:hint="eastAsia"/>
                <w:szCs w:val="21"/>
              </w:rPr>
              <w:t>；</w:t>
            </w:r>
            <w:r w:rsidRPr="009C0BD4">
              <w:rPr>
                <w:rFonts w:ascii="黑体" w:eastAsia="黑体" w:hAnsi="黑体" w:hint="eastAsia"/>
                <w:szCs w:val="21"/>
              </w:rPr>
              <w:t>四川八维九章科技有限公司</w:t>
            </w:r>
          </w:p>
        </w:tc>
      </w:tr>
      <w:tr w:rsidR="0042293E" w14:paraId="2378F088" w14:textId="77777777" w:rsidTr="000130FB">
        <w:tc>
          <w:tcPr>
            <w:tcW w:w="1555" w:type="dxa"/>
          </w:tcPr>
          <w:p w14:paraId="05CD7018" w14:textId="71B04B9F" w:rsidR="0042293E" w:rsidRPr="009210FE" w:rsidRDefault="0042293E" w:rsidP="0042293E">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3551F035" w14:textId="4D19F051" w:rsidR="0042293E" w:rsidRPr="009210FE" w:rsidRDefault="0042293E" w:rsidP="0042293E">
            <w:pPr>
              <w:tabs>
                <w:tab w:val="left" w:pos="1176"/>
              </w:tabs>
              <w:jc w:val="left"/>
              <w:rPr>
                <w:rFonts w:ascii="黑体" w:eastAsia="黑体" w:hAnsi="黑体"/>
                <w:szCs w:val="21"/>
              </w:rPr>
            </w:pPr>
            <w:r w:rsidRPr="009C0BD4">
              <w:rPr>
                <w:rFonts w:ascii="黑体" w:eastAsia="黑体" w:hAnsi="黑体" w:hint="eastAsia"/>
                <w:szCs w:val="21"/>
              </w:rPr>
              <w:t>2021.02.</w:t>
            </w:r>
            <w:r w:rsidRPr="009C0BD4">
              <w:rPr>
                <w:rFonts w:ascii="黑体" w:eastAsia="黑体" w:hAnsi="黑体"/>
                <w:szCs w:val="21"/>
              </w:rPr>
              <w:t>23</w:t>
            </w:r>
          </w:p>
        </w:tc>
      </w:tr>
      <w:tr w:rsidR="0042293E" w14:paraId="37B137D0" w14:textId="77777777" w:rsidTr="000130FB">
        <w:tc>
          <w:tcPr>
            <w:tcW w:w="1555" w:type="dxa"/>
            <w:shd w:val="clear" w:color="auto" w:fill="D9E2F3" w:themeFill="accent1" w:themeFillTint="33"/>
          </w:tcPr>
          <w:p w14:paraId="4B895643" w14:textId="0B8F5C17" w:rsidR="0042293E" w:rsidRPr="009210FE" w:rsidRDefault="0042293E" w:rsidP="0042293E">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6EBF306A" w14:textId="1150EA14" w:rsidR="0042293E" w:rsidRPr="009210FE" w:rsidRDefault="006F389E" w:rsidP="0042293E">
            <w:pPr>
              <w:tabs>
                <w:tab w:val="left" w:pos="1176"/>
              </w:tabs>
              <w:jc w:val="left"/>
              <w:rPr>
                <w:rFonts w:ascii="黑体" w:eastAsia="黑体" w:hAnsi="黑体"/>
                <w:szCs w:val="21"/>
              </w:rPr>
            </w:pPr>
            <w:r w:rsidRPr="009C0BD4">
              <w:rPr>
                <w:rFonts w:ascii="黑体" w:eastAsia="黑体" w:hAnsi="黑体"/>
                <w:szCs w:val="21"/>
              </w:rPr>
              <w:t>CN111883257B</w:t>
            </w:r>
          </w:p>
        </w:tc>
      </w:tr>
      <w:tr w:rsidR="0042293E" w14:paraId="42EF2848" w14:textId="77777777" w:rsidTr="000130FB">
        <w:tc>
          <w:tcPr>
            <w:tcW w:w="1555" w:type="dxa"/>
          </w:tcPr>
          <w:p w14:paraId="33591777" w14:textId="6BE920E7" w:rsidR="0042293E" w:rsidRPr="009210FE" w:rsidRDefault="0042293E" w:rsidP="0042293E">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7BE608DE" w14:textId="62ED99D6" w:rsidR="0042293E" w:rsidRPr="009210FE" w:rsidRDefault="006F389E" w:rsidP="0042293E">
            <w:pPr>
              <w:tabs>
                <w:tab w:val="left" w:pos="1176"/>
              </w:tabs>
              <w:jc w:val="left"/>
              <w:rPr>
                <w:rFonts w:ascii="黑体" w:eastAsia="黑体" w:hAnsi="黑体"/>
                <w:szCs w:val="21"/>
              </w:rPr>
            </w:pPr>
            <w:r w:rsidRPr="009C0BD4">
              <w:rPr>
                <w:rFonts w:ascii="黑体" w:eastAsia="黑体" w:hAnsi="黑体" w:hint="eastAsia"/>
                <w:szCs w:val="21"/>
              </w:rPr>
              <w:t>专利申请权转移</w:t>
            </w:r>
          </w:p>
        </w:tc>
      </w:tr>
      <w:tr w:rsidR="0042293E" w14:paraId="5254E668" w14:textId="77777777" w:rsidTr="000130FB">
        <w:tc>
          <w:tcPr>
            <w:tcW w:w="1555" w:type="dxa"/>
          </w:tcPr>
          <w:p w14:paraId="6B2EB14F" w14:textId="1E17FBF9" w:rsidR="0042293E" w:rsidRPr="009210FE" w:rsidRDefault="0042293E" w:rsidP="0042293E">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7955240C" w14:textId="4C06D68B" w:rsidR="0042293E" w:rsidRPr="009210FE" w:rsidRDefault="006F389E" w:rsidP="0042293E">
            <w:pPr>
              <w:tabs>
                <w:tab w:val="left" w:pos="1176"/>
              </w:tabs>
              <w:jc w:val="left"/>
              <w:rPr>
                <w:rFonts w:ascii="黑体" w:eastAsia="黑体" w:hAnsi="黑体"/>
                <w:szCs w:val="21"/>
              </w:rPr>
            </w:pPr>
            <w:r w:rsidRPr="009C0BD4">
              <w:rPr>
                <w:rFonts w:ascii="黑体" w:eastAsia="黑体" w:hAnsi="黑体" w:hint="eastAsia"/>
                <w:szCs w:val="21"/>
              </w:rPr>
              <w:t>基于多传感器的人体健康状态评估与预警系统</w:t>
            </w:r>
          </w:p>
        </w:tc>
      </w:tr>
      <w:tr w:rsidR="006F389E" w14:paraId="601AC543" w14:textId="77777777" w:rsidTr="000130FB">
        <w:tc>
          <w:tcPr>
            <w:tcW w:w="1555" w:type="dxa"/>
          </w:tcPr>
          <w:p w14:paraId="6047833E" w14:textId="7E0E795F" w:rsidR="006F389E" w:rsidRPr="009210FE" w:rsidRDefault="006F389E" w:rsidP="006F389E">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3282D464" w14:textId="48DE6150" w:rsidR="006F389E" w:rsidRPr="009210FE" w:rsidRDefault="006F389E" w:rsidP="006F389E">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四川八维动力科技有限公司</w:t>
            </w:r>
          </w:p>
        </w:tc>
      </w:tr>
      <w:tr w:rsidR="006F389E" w14:paraId="5F0D3B7F" w14:textId="77777777" w:rsidTr="000130FB">
        <w:tc>
          <w:tcPr>
            <w:tcW w:w="1555" w:type="dxa"/>
          </w:tcPr>
          <w:p w14:paraId="0DA2C099" w14:textId="19B064E9" w:rsidR="006F389E" w:rsidRPr="009210FE" w:rsidRDefault="006F389E" w:rsidP="006F389E">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37C36BD9" w14:textId="51C786ED" w:rsidR="006F389E" w:rsidRPr="009210FE" w:rsidRDefault="006F389E" w:rsidP="006F389E">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四川八维动力科技有限公司</w:t>
            </w:r>
            <w:r w:rsidR="000130FB">
              <w:rPr>
                <w:rFonts w:ascii="黑体" w:eastAsia="黑体" w:hAnsi="黑体" w:hint="eastAsia"/>
                <w:szCs w:val="21"/>
              </w:rPr>
              <w:t>；</w:t>
            </w:r>
            <w:r w:rsidRPr="009C0BD4">
              <w:rPr>
                <w:rFonts w:ascii="黑体" w:eastAsia="黑体" w:hAnsi="黑体" w:hint="eastAsia"/>
                <w:szCs w:val="21"/>
              </w:rPr>
              <w:t>四川八维九章科技有限公司</w:t>
            </w:r>
          </w:p>
        </w:tc>
      </w:tr>
      <w:tr w:rsidR="006F389E" w14:paraId="5F3C09A3" w14:textId="77777777" w:rsidTr="000130FB">
        <w:tc>
          <w:tcPr>
            <w:tcW w:w="1555" w:type="dxa"/>
          </w:tcPr>
          <w:p w14:paraId="793B766A" w14:textId="1D4A99B1" w:rsidR="006F389E" w:rsidRPr="009210FE" w:rsidRDefault="006F389E" w:rsidP="006F389E">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793AC8F3" w14:textId="02875F2D" w:rsidR="006F389E" w:rsidRPr="009210FE" w:rsidRDefault="006F389E" w:rsidP="006F389E">
            <w:pPr>
              <w:tabs>
                <w:tab w:val="left" w:pos="1176"/>
              </w:tabs>
              <w:jc w:val="left"/>
              <w:rPr>
                <w:rFonts w:ascii="黑体" w:eastAsia="黑体" w:hAnsi="黑体"/>
                <w:szCs w:val="21"/>
              </w:rPr>
            </w:pPr>
            <w:r w:rsidRPr="009C0BD4">
              <w:rPr>
                <w:rFonts w:ascii="黑体" w:eastAsia="黑体" w:hAnsi="黑体" w:hint="eastAsia"/>
                <w:szCs w:val="21"/>
              </w:rPr>
              <w:t>2021.02.12</w:t>
            </w:r>
          </w:p>
        </w:tc>
      </w:tr>
      <w:tr w:rsidR="006F389E" w14:paraId="727176EF" w14:textId="77777777" w:rsidTr="000130FB">
        <w:tc>
          <w:tcPr>
            <w:tcW w:w="1555" w:type="dxa"/>
            <w:shd w:val="clear" w:color="auto" w:fill="D9E2F3" w:themeFill="accent1" w:themeFillTint="33"/>
          </w:tcPr>
          <w:p w14:paraId="15D7ECC8" w14:textId="2F459DFA" w:rsidR="006F389E" w:rsidRPr="009210FE" w:rsidRDefault="006F389E" w:rsidP="006F389E">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17A3654A" w14:textId="2ACAA93B" w:rsidR="006F389E" w:rsidRPr="009C0BD4" w:rsidRDefault="002B4ED7" w:rsidP="002B4ED7">
            <w:pPr>
              <w:widowControl/>
              <w:spacing w:line="315" w:lineRule="atLeast"/>
              <w:jc w:val="left"/>
              <w:rPr>
                <w:rFonts w:ascii="黑体" w:eastAsia="黑体" w:hAnsi="黑体"/>
                <w:szCs w:val="21"/>
              </w:rPr>
            </w:pPr>
            <w:r w:rsidRPr="009C0BD4">
              <w:rPr>
                <w:rFonts w:ascii="黑体" w:eastAsia="黑体" w:hAnsi="黑体"/>
                <w:szCs w:val="21"/>
              </w:rPr>
              <w:t>CN111881898B</w:t>
            </w:r>
          </w:p>
        </w:tc>
      </w:tr>
      <w:tr w:rsidR="006F389E" w14:paraId="5FD4DCE9" w14:textId="77777777" w:rsidTr="000130FB">
        <w:tc>
          <w:tcPr>
            <w:tcW w:w="1555" w:type="dxa"/>
          </w:tcPr>
          <w:p w14:paraId="0F731393" w14:textId="042BCA90" w:rsidR="006F389E" w:rsidRPr="009210FE" w:rsidRDefault="006F389E" w:rsidP="006F389E">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4CC294D7" w14:textId="775661CA" w:rsidR="006F389E" w:rsidRPr="009210FE" w:rsidRDefault="002B4ED7" w:rsidP="006F389E">
            <w:pPr>
              <w:tabs>
                <w:tab w:val="left" w:pos="1176"/>
              </w:tabs>
              <w:jc w:val="left"/>
              <w:rPr>
                <w:rFonts w:ascii="黑体" w:eastAsia="黑体" w:hAnsi="黑体"/>
                <w:szCs w:val="21"/>
              </w:rPr>
            </w:pPr>
            <w:r w:rsidRPr="009C0BD4">
              <w:rPr>
                <w:rFonts w:ascii="黑体" w:eastAsia="黑体" w:hAnsi="黑体" w:hint="eastAsia"/>
                <w:szCs w:val="21"/>
              </w:rPr>
              <w:t>专利申请权转移</w:t>
            </w:r>
          </w:p>
        </w:tc>
      </w:tr>
      <w:tr w:rsidR="006F389E" w14:paraId="2AB45B3F" w14:textId="77777777" w:rsidTr="000130FB">
        <w:tc>
          <w:tcPr>
            <w:tcW w:w="1555" w:type="dxa"/>
          </w:tcPr>
          <w:p w14:paraId="4ED99496" w14:textId="641D3A1B" w:rsidR="006F389E" w:rsidRPr="009210FE" w:rsidRDefault="006F389E" w:rsidP="006F389E">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0C260C59" w14:textId="793A952F" w:rsidR="006F389E" w:rsidRPr="009210FE" w:rsidRDefault="002B4ED7" w:rsidP="006F389E">
            <w:pPr>
              <w:tabs>
                <w:tab w:val="left" w:pos="1176"/>
              </w:tabs>
              <w:jc w:val="left"/>
              <w:rPr>
                <w:rFonts w:ascii="黑体" w:eastAsia="黑体" w:hAnsi="黑体"/>
                <w:szCs w:val="21"/>
              </w:rPr>
            </w:pPr>
            <w:r w:rsidRPr="009C0BD4">
              <w:rPr>
                <w:rFonts w:ascii="黑体" w:eastAsia="黑体" w:hAnsi="黑体" w:hint="eastAsia"/>
                <w:szCs w:val="21"/>
              </w:rPr>
              <w:t>基于单目RGB图像的人体姿态检测方法</w:t>
            </w:r>
          </w:p>
        </w:tc>
      </w:tr>
      <w:tr w:rsidR="002B4ED7" w14:paraId="784653C1" w14:textId="77777777" w:rsidTr="000130FB">
        <w:tc>
          <w:tcPr>
            <w:tcW w:w="1555" w:type="dxa"/>
          </w:tcPr>
          <w:p w14:paraId="755B16AA" w14:textId="3D080A1A"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42815FD5" w14:textId="29DE7407" w:rsidR="002B4ED7" w:rsidRPr="009210FE" w:rsidRDefault="002B4ED7" w:rsidP="002B4ED7">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四川八维动力科技有限公司</w:t>
            </w:r>
          </w:p>
        </w:tc>
      </w:tr>
      <w:tr w:rsidR="002B4ED7" w14:paraId="117E016F" w14:textId="77777777" w:rsidTr="000130FB">
        <w:tc>
          <w:tcPr>
            <w:tcW w:w="1555" w:type="dxa"/>
          </w:tcPr>
          <w:p w14:paraId="78855B63" w14:textId="2A09C84E"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2F0FF02F" w14:textId="255CF180" w:rsidR="002B4ED7" w:rsidRPr="009210FE" w:rsidRDefault="002B4ED7" w:rsidP="002B4ED7">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四川八维动力科技有限公司</w:t>
            </w:r>
            <w:r w:rsidR="000130FB">
              <w:rPr>
                <w:rFonts w:ascii="黑体" w:eastAsia="黑体" w:hAnsi="黑体" w:hint="eastAsia"/>
                <w:szCs w:val="21"/>
              </w:rPr>
              <w:t>；</w:t>
            </w:r>
            <w:r w:rsidRPr="009C0BD4">
              <w:rPr>
                <w:rFonts w:ascii="黑体" w:eastAsia="黑体" w:hAnsi="黑体" w:hint="eastAsia"/>
                <w:szCs w:val="21"/>
              </w:rPr>
              <w:t>四川八维九章科技有限公司</w:t>
            </w:r>
          </w:p>
        </w:tc>
      </w:tr>
      <w:tr w:rsidR="002B4ED7" w14:paraId="26A00AF1" w14:textId="77777777" w:rsidTr="000130FB">
        <w:tc>
          <w:tcPr>
            <w:tcW w:w="1555" w:type="dxa"/>
          </w:tcPr>
          <w:p w14:paraId="6992CBCC" w14:textId="64D07A98"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3FA135F7" w14:textId="65B51442" w:rsidR="002B4ED7" w:rsidRPr="009210FE" w:rsidRDefault="002B4ED7" w:rsidP="002B4ED7">
            <w:pPr>
              <w:tabs>
                <w:tab w:val="left" w:pos="1176"/>
              </w:tabs>
              <w:jc w:val="left"/>
              <w:rPr>
                <w:rFonts w:ascii="黑体" w:eastAsia="黑体" w:hAnsi="黑体"/>
                <w:szCs w:val="21"/>
              </w:rPr>
            </w:pPr>
            <w:r w:rsidRPr="009C0BD4">
              <w:rPr>
                <w:rFonts w:ascii="黑体" w:eastAsia="黑体" w:hAnsi="黑体" w:hint="eastAsia"/>
                <w:szCs w:val="21"/>
              </w:rPr>
              <w:t>2021.02.12</w:t>
            </w:r>
          </w:p>
        </w:tc>
      </w:tr>
      <w:tr w:rsidR="002B4ED7" w14:paraId="4CE9FC09" w14:textId="77777777" w:rsidTr="000130FB">
        <w:tc>
          <w:tcPr>
            <w:tcW w:w="1555" w:type="dxa"/>
            <w:shd w:val="clear" w:color="auto" w:fill="D9E2F3" w:themeFill="accent1" w:themeFillTint="33"/>
          </w:tcPr>
          <w:p w14:paraId="17FD9738" w14:textId="5E5D12B2"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769F00AE" w14:textId="1836439F" w:rsidR="002B4ED7" w:rsidRPr="009210FE" w:rsidRDefault="006F2AD8" w:rsidP="002B4ED7">
            <w:pPr>
              <w:tabs>
                <w:tab w:val="left" w:pos="1176"/>
              </w:tabs>
              <w:jc w:val="left"/>
              <w:rPr>
                <w:rFonts w:ascii="黑体" w:eastAsia="黑体" w:hAnsi="黑体"/>
                <w:szCs w:val="21"/>
              </w:rPr>
            </w:pPr>
            <w:r w:rsidRPr="009C0BD4">
              <w:rPr>
                <w:rFonts w:ascii="黑体" w:eastAsia="黑体" w:hAnsi="黑体"/>
                <w:szCs w:val="21"/>
              </w:rPr>
              <w:t>CN110482519A</w:t>
            </w:r>
          </w:p>
        </w:tc>
      </w:tr>
      <w:tr w:rsidR="002B4ED7" w14:paraId="434A31F3" w14:textId="77777777" w:rsidTr="000130FB">
        <w:tc>
          <w:tcPr>
            <w:tcW w:w="1555" w:type="dxa"/>
          </w:tcPr>
          <w:p w14:paraId="7D540616" w14:textId="106AFD90"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1B7A70E8" w14:textId="37652692" w:rsidR="002B4ED7" w:rsidRPr="009210FE" w:rsidRDefault="006F2AD8" w:rsidP="002B4ED7">
            <w:pPr>
              <w:tabs>
                <w:tab w:val="left" w:pos="1176"/>
              </w:tabs>
              <w:jc w:val="left"/>
              <w:rPr>
                <w:rFonts w:ascii="黑体" w:eastAsia="黑体" w:hAnsi="黑体"/>
                <w:szCs w:val="21"/>
              </w:rPr>
            </w:pPr>
            <w:r w:rsidRPr="009C0BD4">
              <w:rPr>
                <w:rFonts w:ascii="黑体" w:eastAsia="黑体" w:hAnsi="黑体" w:hint="eastAsia"/>
                <w:szCs w:val="21"/>
              </w:rPr>
              <w:t>专利申请权转移</w:t>
            </w:r>
          </w:p>
        </w:tc>
      </w:tr>
      <w:tr w:rsidR="002B4ED7" w14:paraId="212E9F59" w14:textId="77777777" w:rsidTr="000130FB">
        <w:tc>
          <w:tcPr>
            <w:tcW w:w="1555" w:type="dxa"/>
          </w:tcPr>
          <w:p w14:paraId="74903C43" w14:textId="14A3EB9B"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5C64C6E1" w14:textId="4A8F32BD" w:rsidR="002B4ED7" w:rsidRPr="009210FE" w:rsidRDefault="006F2AD8" w:rsidP="002B4ED7">
            <w:pPr>
              <w:tabs>
                <w:tab w:val="left" w:pos="1176"/>
              </w:tabs>
              <w:jc w:val="left"/>
              <w:rPr>
                <w:rFonts w:ascii="黑体" w:eastAsia="黑体" w:hAnsi="黑体"/>
                <w:szCs w:val="21"/>
              </w:rPr>
            </w:pPr>
            <w:r w:rsidRPr="009C0BD4">
              <w:rPr>
                <w:rFonts w:ascii="黑体" w:eastAsia="黑体" w:hAnsi="黑体" w:hint="eastAsia"/>
                <w:szCs w:val="21"/>
              </w:rPr>
              <w:t>一种具有碳超结构的材料、制备方法以及应用</w:t>
            </w:r>
          </w:p>
        </w:tc>
      </w:tr>
      <w:tr w:rsidR="002B4ED7" w14:paraId="4347FF30" w14:textId="77777777" w:rsidTr="000130FB">
        <w:tc>
          <w:tcPr>
            <w:tcW w:w="1555" w:type="dxa"/>
          </w:tcPr>
          <w:p w14:paraId="0383B6FC" w14:textId="3C15B805"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6F0F9159" w14:textId="56BA89D1" w:rsidR="002B4ED7" w:rsidRPr="009210FE" w:rsidRDefault="006F2AD8" w:rsidP="002B4ED7">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2B4ED7" w14:paraId="28A02A51" w14:textId="77777777" w:rsidTr="000130FB">
        <w:tc>
          <w:tcPr>
            <w:tcW w:w="1555" w:type="dxa"/>
          </w:tcPr>
          <w:p w14:paraId="1806D559" w14:textId="2384250B"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593385C8" w14:textId="78B38935" w:rsidR="002B4ED7" w:rsidRPr="009210FE" w:rsidRDefault="006F2AD8" w:rsidP="002B4ED7">
            <w:pPr>
              <w:tabs>
                <w:tab w:val="left" w:pos="1176"/>
              </w:tabs>
              <w:jc w:val="left"/>
              <w:rPr>
                <w:rFonts w:ascii="黑体" w:eastAsia="黑体" w:hAnsi="黑体"/>
                <w:szCs w:val="21"/>
              </w:rPr>
            </w:pPr>
            <w:r w:rsidRPr="009C0BD4">
              <w:rPr>
                <w:rFonts w:ascii="黑体" w:eastAsia="黑体" w:hAnsi="黑体" w:hint="eastAsia"/>
                <w:szCs w:val="21"/>
              </w:rPr>
              <w:t>四川金时科技股份有限公司</w:t>
            </w:r>
            <w:r w:rsidR="000130FB">
              <w:rPr>
                <w:rFonts w:ascii="黑体" w:eastAsia="黑体" w:hAnsi="黑体" w:hint="eastAsia"/>
                <w:szCs w:val="21"/>
              </w:rPr>
              <w:t>；</w:t>
            </w:r>
            <w:r w:rsidRPr="009C0BD4">
              <w:rPr>
                <w:rFonts w:ascii="黑体" w:eastAsia="黑体" w:hAnsi="黑体" w:hint="eastAsia"/>
                <w:szCs w:val="21"/>
              </w:rPr>
              <w:t>杨维清</w:t>
            </w:r>
          </w:p>
        </w:tc>
      </w:tr>
      <w:tr w:rsidR="002B4ED7" w14:paraId="25A8FDB5" w14:textId="77777777" w:rsidTr="000130FB">
        <w:tc>
          <w:tcPr>
            <w:tcW w:w="1555" w:type="dxa"/>
          </w:tcPr>
          <w:p w14:paraId="2BE5F0F6" w14:textId="5F19BFD3"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2F59DE11" w14:textId="35D215CB" w:rsidR="002B4ED7" w:rsidRPr="009210FE" w:rsidRDefault="006F2AD8" w:rsidP="002B4ED7">
            <w:pPr>
              <w:tabs>
                <w:tab w:val="left" w:pos="1176"/>
              </w:tabs>
              <w:jc w:val="left"/>
              <w:rPr>
                <w:rFonts w:ascii="黑体" w:eastAsia="黑体" w:hAnsi="黑体"/>
                <w:szCs w:val="21"/>
              </w:rPr>
            </w:pPr>
            <w:r w:rsidRPr="009C0BD4">
              <w:rPr>
                <w:rFonts w:ascii="黑体" w:eastAsia="黑体" w:hAnsi="黑体" w:hint="eastAsia"/>
                <w:szCs w:val="21"/>
              </w:rPr>
              <w:t>2021.02.26</w:t>
            </w:r>
          </w:p>
        </w:tc>
      </w:tr>
      <w:tr w:rsidR="002B4ED7" w14:paraId="3AF78107" w14:textId="77777777" w:rsidTr="000130FB">
        <w:tc>
          <w:tcPr>
            <w:tcW w:w="1555" w:type="dxa"/>
            <w:shd w:val="clear" w:color="auto" w:fill="D9E2F3" w:themeFill="accent1" w:themeFillTint="33"/>
          </w:tcPr>
          <w:p w14:paraId="53AC0A8F" w14:textId="6095DD41"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0A1DF974" w14:textId="341361A6" w:rsidR="002B4ED7" w:rsidRPr="009C0BD4" w:rsidRDefault="009E40D6" w:rsidP="009E40D6">
            <w:pPr>
              <w:widowControl/>
              <w:wordWrap w:val="0"/>
              <w:spacing w:line="360" w:lineRule="atLeast"/>
              <w:jc w:val="left"/>
              <w:rPr>
                <w:rFonts w:ascii="黑体" w:eastAsia="黑体" w:hAnsi="黑体"/>
                <w:szCs w:val="21"/>
              </w:rPr>
            </w:pPr>
            <w:r w:rsidRPr="009C0BD4">
              <w:rPr>
                <w:rFonts w:ascii="黑体" w:eastAsia="黑体" w:hAnsi="黑体" w:hint="eastAsia"/>
                <w:szCs w:val="21"/>
              </w:rPr>
              <w:t>CN108955965A</w:t>
            </w:r>
          </w:p>
        </w:tc>
      </w:tr>
      <w:tr w:rsidR="002B4ED7" w14:paraId="14B12161" w14:textId="77777777" w:rsidTr="000130FB">
        <w:tc>
          <w:tcPr>
            <w:tcW w:w="1555" w:type="dxa"/>
          </w:tcPr>
          <w:p w14:paraId="61B62F99" w14:textId="6A5A33CB"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254CF71F" w14:textId="05699BB0" w:rsidR="002B4ED7" w:rsidRPr="009210FE" w:rsidRDefault="009E40D6" w:rsidP="002B4ED7">
            <w:pPr>
              <w:tabs>
                <w:tab w:val="left" w:pos="1176"/>
              </w:tabs>
              <w:jc w:val="left"/>
              <w:rPr>
                <w:rFonts w:ascii="黑体" w:eastAsia="黑体" w:hAnsi="黑体"/>
                <w:szCs w:val="21"/>
              </w:rPr>
            </w:pPr>
            <w:r w:rsidRPr="009C0BD4">
              <w:rPr>
                <w:rFonts w:ascii="黑体" w:eastAsia="黑体" w:hAnsi="黑体" w:hint="eastAsia"/>
                <w:szCs w:val="21"/>
              </w:rPr>
              <w:t>专利申请权转移</w:t>
            </w:r>
          </w:p>
        </w:tc>
      </w:tr>
      <w:tr w:rsidR="002B4ED7" w14:paraId="6F1921D0" w14:textId="77777777" w:rsidTr="000130FB">
        <w:tc>
          <w:tcPr>
            <w:tcW w:w="1555" w:type="dxa"/>
          </w:tcPr>
          <w:p w14:paraId="084F9429" w14:textId="32330EFE"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lastRenderedPageBreak/>
              <w:t>专利名称</w:t>
            </w:r>
          </w:p>
        </w:tc>
        <w:tc>
          <w:tcPr>
            <w:tcW w:w="6741" w:type="dxa"/>
          </w:tcPr>
          <w:p w14:paraId="6FF397F2" w14:textId="4636D8D2" w:rsidR="002B4ED7" w:rsidRPr="009210FE" w:rsidRDefault="00D338BE" w:rsidP="002B4ED7">
            <w:pPr>
              <w:tabs>
                <w:tab w:val="left" w:pos="1176"/>
              </w:tabs>
              <w:jc w:val="left"/>
              <w:rPr>
                <w:rFonts w:ascii="黑体" w:eastAsia="黑体" w:hAnsi="黑体"/>
                <w:szCs w:val="21"/>
              </w:rPr>
            </w:pPr>
            <w:r w:rsidRPr="009C0BD4">
              <w:rPr>
                <w:rFonts w:ascii="黑体" w:eastAsia="黑体" w:hAnsi="黑体" w:hint="eastAsia"/>
                <w:szCs w:val="21"/>
              </w:rPr>
              <w:t>一种用于检测锚杆支护应力扩散范围的检测装置及方法</w:t>
            </w:r>
          </w:p>
        </w:tc>
      </w:tr>
      <w:tr w:rsidR="002B4ED7" w14:paraId="7BA465CA" w14:textId="77777777" w:rsidTr="000130FB">
        <w:tc>
          <w:tcPr>
            <w:tcW w:w="1555" w:type="dxa"/>
          </w:tcPr>
          <w:p w14:paraId="124CCBB8" w14:textId="6CE1F190"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27301BBA" w14:textId="6FF75D22" w:rsidR="002B4ED7" w:rsidRPr="009210FE" w:rsidRDefault="00D338BE" w:rsidP="002B4ED7">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2B4ED7" w14:paraId="5C203357" w14:textId="77777777" w:rsidTr="000130FB">
        <w:tc>
          <w:tcPr>
            <w:tcW w:w="1555" w:type="dxa"/>
          </w:tcPr>
          <w:p w14:paraId="67E81ED0" w14:textId="5A5E89EA"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4EF30553" w14:textId="141489D8" w:rsidR="002B4ED7" w:rsidRPr="009210FE" w:rsidRDefault="00D338BE" w:rsidP="002B4ED7">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中铁南方投资集团有限公司</w:t>
            </w:r>
          </w:p>
        </w:tc>
      </w:tr>
      <w:tr w:rsidR="00D338BE" w14:paraId="36CF56DC" w14:textId="77777777" w:rsidTr="000130FB">
        <w:tc>
          <w:tcPr>
            <w:tcW w:w="1555" w:type="dxa"/>
          </w:tcPr>
          <w:p w14:paraId="1C8E16A3" w14:textId="26DF2007" w:rsidR="00D338BE" w:rsidRPr="009210FE" w:rsidRDefault="00D338BE" w:rsidP="002B4ED7">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120722D1" w14:textId="52C7D3E5" w:rsidR="00D338BE" w:rsidRPr="009C0BD4" w:rsidRDefault="00D338BE" w:rsidP="002B4ED7">
            <w:pPr>
              <w:tabs>
                <w:tab w:val="left" w:pos="1176"/>
              </w:tabs>
              <w:jc w:val="left"/>
              <w:rPr>
                <w:rFonts w:ascii="黑体" w:eastAsia="黑体" w:hAnsi="黑体"/>
                <w:szCs w:val="21"/>
              </w:rPr>
            </w:pPr>
            <w:r w:rsidRPr="009C0BD4">
              <w:rPr>
                <w:rFonts w:ascii="黑体" w:eastAsia="黑体" w:hAnsi="黑体" w:hint="eastAsia"/>
                <w:szCs w:val="21"/>
              </w:rPr>
              <w:t>2021.02.26</w:t>
            </w:r>
          </w:p>
        </w:tc>
      </w:tr>
      <w:tr w:rsidR="002B4ED7" w14:paraId="55E91DDC" w14:textId="77777777" w:rsidTr="000130FB">
        <w:tc>
          <w:tcPr>
            <w:tcW w:w="1555" w:type="dxa"/>
            <w:shd w:val="clear" w:color="auto" w:fill="D9E2F3" w:themeFill="accent1" w:themeFillTint="33"/>
          </w:tcPr>
          <w:p w14:paraId="7ACE865E" w14:textId="402EC0F5"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6005B477" w14:textId="134E2238" w:rsidR="002B4ED7" w:rsidRPr="009210FE" w:rsidRDefault="009F09FE" w:rsidP="002B4ED7">
            <w:pPr>
              <w:tabs>
                <w:tab w:val="left" w:pos="1176"/>
              </w:tabs>
              <w:jc w:val="left"/>
              <w:rPr>
                <w:rFonts w:ascii="黑体" w:eastAsia="黑体" w:hAnsi="黑体"/>
                <w:szCs w:val="21"/>
              </w:rPr>
            </w:pPr>
            <w:r w:rsidRPr="009C0BD4">
              <w:rPr>
                <w:rFonts w:ascii="黑体" w:eastAsia="黑体" w:hAnsi="黑体" w:hint="eastAsia"/>
                <w:szCs w:val="21"/>
              </w:rPr>
              <w:t>CN108613652A</w:t>
            </w:r>
          </w:p>
        </w:tc>
      </w:tr>
      <w:tr w:rsidR="002B4ED7" w14:paraId="5E786723" w14:textId="77777777" w:rsidTr="000130FB">
        <w:tc>
          <w:tcPr>
            <w:tcW w:w="1555" w:type="dxa"/>
          </w:tcPr>
          <w:p w14:paraId="5A57F510" w14:textId="00AFB863"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7B614A9D" w14:textId="3AA63048" w:rsidR="002B4ED7" w:rsidRPr="009210FE" w:rsidRDefault="009F09FE" w:rsidP="002B4ED7">
            <w:pPr>
              <w:tabs>
                <w:tab w:val="left" w:pos="1176"/>
              </w:tabs>
              <w:jc w:val="left"/>
              <w:rPr>
                <w:rFonts w:ascii="黑体" w:eastAsia="黑体" w:hAnsi="黑体"/>
                <w:szCs w:val="21"/>
              </w:rPr>
            </w:pPr>
            <w:r w:rsidRPr="009C0BD4">
              <w:rPr>
                <w:rFonts w:ascii="黑体" w:eastAsia="黑体" w:hAnsi="黑体" w:hint="eastAsia"/>
                <w:szCs w:val="21"/>
              </w:rPr>
              <w:t>专利申请权转移</w:t>
            </w:r>
          </w:p>
        </w:tc>
      </w:tr>
      <w:tr w:rsidR="002B4ED7" w14:paraId="59E029C5" w14:textId="77777777" w:rsidTr="000130FB">
        <w:tc>
          <w:tcPr>
            <w:tcW w:w="1555" w:type="dxa"/>
          </w:tcPr>
          <w:p w14:paraId="5A0CBCB8" w14:textId="07AF3DBE" w:rsidR="002B4ED7" w:rsidRPr="009210FE" w:rsidRDefault="002B4ED7" w:rsidP="002B4ED7">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35B0C772" w14:textId="169C590A" w:rsidR="002B4ED7" w:rsidRPr="009210FE" w:rsidRDefault="009F09FE" w:rsidP="002B4ED7">
            <w:pPr>
              <w:tabs>
                <w:tab w:val="left" w:pos="1176"/>
              </w:tabs>
              <w:jc w:val="left"/>
              <w:rPr>
                <w:rFonts w:ascii="黑体" w:eastAsia="黑体" w:hAnsi="黑体"/>
                <w:szCs w:val="21"/>
              </w:rPr>
            </w:pPr>
            <w:r w:rsidRPr="009C0BD4">
              <w:rPr>
                <w:rFonts w:ascii="黑体" w:eastAsia="黑体" w:hAnsi="黑体" w:hint="eastAsia"/>
                <w:szCs w:val="21"/>
              </w:rPr>
              <w:t>锚杆测试中模拟岩面不平整度的试验装置及方法</w:t>
            </w:r>
          </w:p>
        </w:tc>
      </w:tr>
      <w:tr w:rsidR="009F09FE" w14:paraId="6C00467B" w14:textId="77777777" w:rsidTr="000130FB">
        <w:tc>
          <w:tcPr>
            <w:tcW w:w="1555" w:type="dxa"/>
          </w:tcPr>
          <w:p w14:paraId="063AEF97" w14:textId="619CD28B"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1E061FD7" w14:textId="69703B5A" w:rsidR="009F09FE" w:rsidRPr="009210FE" w:rsidRDefault="009F09FE" w:rsidP="009F09FE">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9F09FE" w14:paraId="3295ED70" w14:textId="77777777" w:rsidTr="000130FB">
        <w:tc>
          <w:tcPr>
            <w:tcW w:w="1555" w:type="dxa"/>
          </w:tcPr>
          <w:p w14:paraId="250B11F2" w14:textId="3CC2B801"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34BC304E" w14:textId="4E160233" w:rsidR="009F09FE" w:rsidRPr="009210FE" w:rsidRDefault="009F09FE" w:rsidP="009F09FE">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中铁南方投资集团有限公司</w:t>
            </w:r>
          </w:p>
        </w:tc>
      </w:tr>
      <w:tr w:rsidR="009F09FE" w14:paraId="11566C63" w14:textId="77777777" w:rsidTr="000130FB">
        <w:tc>
          <w:tcPr>
            <w:tcW w:w="1555" w:type="dxa"/>
          </w:tcPr>
          <w:p w14:paraId="71BEA3B4" w14:textId="3B88C12C"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399B2E92" w14:textId="13EF974C" w:rsidR="009F09FE" w:rsidRPr="009210FE" w:rsidRDefault="009F09FE" w:rsidP="009F09FE">
            <w:pPr>
              <w:tabs>
                <w:tab w:val="left" w:pos="1176"/>
              </w:tabs>
              <w:jc w:val="left"/>
              <w:rPr>
                <w:rFonts w:ascii="黑体" w:eastAsia="黑体" w:hAnsi="黑体"/>
                <w:szCs w:val="21"/>
              </w:rPr>
            </w:pPr>
            <w:r w:rsidRPr="009C0BD4">
              <w:rPr>
                <w:rFonts w:ascii="黑体" w:eastAsia="黑体" w:hAnsi="黑体" w:hint="eastAsia"/>
                <w:szCs w:val="21"/>
              </w:rPr>
              <w:t>2021.02.26</w:t>
            </w:r>
          </w:p>
        </w:tc>
      </w:tr>
      <w:tr w:rsidR="009F09FE" w14:paraId="3102D4F4" w14:textId="77777777" w:rsidTr="000130FB">
        <w:tc>
          <w:tcPr>
            <w:tcW w:w="1555" w:type="dxa"/>
            <w:shd w:val="clear" w:color="auto" w:fill="D9E2F3" w:themeFill="accent1" w:themeFillTint="33"/>
          </w:tcPr>
          <w:p w14:paraId="263E8340" w14:textId="62CFB7D5"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473E02EB" w14:textId="3B0B6298" w:rsidR="009F09FE" w:rsidRPr="009210FE" w:rsidRDefault="00412F7C" w:rsidP="009F09FE">
            <w:pPr>
              <w:tabs>
                <w:tab w:val="left" w:pos="1176"/>
              </w:tabs>
              <w:jc w:val="left"/>
              <w:rPr>
                <w:rFonts w:ascii="黑体" w:eastAsia="黑体" w:hAnsi="黑体"/>
                <w:szCs w:val="21"/>
              </w:rPr>
            </w:pPr>
            <w:r w:rsidRPr="009C0BD4">
              <w:rPr>
                <w:rFonts w:ascii="黑体" w:eastAsia="黑体" w:hAnsi="黑体" w:hint="eastAsia"/>
                <w:szCs w:val="21"/>
              </w:rPr>
              <w:t>CN107488880A</w:t>
            </w:r>
          </w:p>
        </w:tc>
      </w:tr>
      <w:tr w:rsidR="009F09FE" w14:paraId="47D018C9" w14:textId="77777777" w:rsidTr="000130FB">
        <w:tc>
          <w:tcPr>
            <w:tcW w:w="1555" w:type="dxa"/>
          </w:tcPr>
          <w:p w14:paraId="2B34D31B" w14:textId="15539F67"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249373D9" w14:textId="6798B557" w:rsidR="009F09FE" w:rsidRPr="009210FE" w:rsidRDefault="00412F7C" w:rsidP="009F09FE">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9F09FE" w14:paraId="3E2D5B7A" w14:textId="77777777" w:rsidTr="000130FB">
        <w:tc>
          <w:tcPr>
            <w:tcW w:w="1555" w:type="dxa"/>
          </w:tcPr>
          <w:p w14:paraId="37DA90A7" w14:textId="6D1B29BD"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56EC3155" w14:textId="1514A18C" w:rsidR="009F09FE" w:rsidRPr="009210FE" w:rsidRDefault="00C00110" w:rsidP="009F09FE">
            <w:pPr>
              <w:tabs>
                <w:tab w:val="left" w:pos="1176"/>
              </w:tabs>
              <w:jc w:val="left"/>
              <w:rPr>
                <w:rFonts w:ascii="黑体" w:eastAsia="黑体" w:hAnsi="黑体"/>
                <w:szCs w:val="21"/>
              </w:rPr>
            </w:pPr>
            <w:r w:rsidRPr="009C0BD4">
              <w:rPr>
                <w:rFonts w:ascii="黑体" w:eastAsia="黑体" w:hAnsi="黑体" w:hint="eastAsia"/>
                <w:szCs w:val="21"/>
              </w:rPr>
              <w:t>一种用于大面积制备纳米纤维膜的自动控制静电纺丝系统</w:t>
            </w:r>
          </w:p>
        </w:tc>
      </w:tr>
      <w:tr w:rsidR="009F09FE" w14:paraId="2E41046E" w14:textId="77777777" w:rsidTr="000130FB">
        <w:tc>
          <w:tcPr>
            <w:tcW w:w="1555" w:type="dxa"/>
          </w:tcPr>
          <w:p w14:paraId="60681532" w14:textId="0F53AD55"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14021089" w14:textId="3973FCDA" w:rsidR="009F09FE" w:rsidRPr="009210FE" w:rsidRDefault="00C00110" w:rsidP="009F09FE">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9F09FE" w14:paraId="54AB0357" w14:textId="77777777" w:rsidTr="000130FB">
        <w:tc>
          <w:tcPr>
            <w:tcW w:w="1555" w:type="dxa"/>
          </w:tcPr>
          <w:p w14:paraId="2328478E" w14:textId="3FAC1292"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5B4DD9D7" w14:textId="09BFF74A" w:rsidR="009F09FE" w:rsidRPr="009210FE" w:rsidRDefault="00C00110" w:rsidP="009F09FE">
            <w:pPr>
              <w:tabs>
                <w:tab w:val="left" w:pos="1176"/>
              </w:tabs>
              <w:jc w:val="left"/>
              <w:rPr>
                <w:rFonts w:ascii="黑体" w:eastAsia="黑体" w:hAnsi="黑体"/>
                <w:szCs w:val="21"/>
              </w:rPr>
            </w:pPr>
            <w:r w:rsidRPr="009C0BD4">
              <w:rPr>
                <w:rFonts w:ascii="黑体" w:eastAsia="黑体" w:hAnsi="黑体" w:hint="eastAsia"/>
                <w:szCs w:val="21"/>
              </w:rPr>
              <w:t>四川金时科技股份有限公司</w:t>
            </w:r>
            <w:r w:rsidR="000130FB">
              <w:rPr>
                <w:rFonts w:ascii="黑体" w:eastAsia="黑体" w:hAnsi="黑体" w:hint="eastAsia"/>
                <w:szCs w:val="21"/>
              </w:rPr>
              <w:t>；</w:t>
            </w:r>
            <w:r w:rsidRPr="009C0BD4">
              <w:rPr>
                <w:rFonts w:ascii="黑体" w:eastAsia="黑体" w:hAnsi="黑体" w:hint="eastAsia"/>
                <w:szCs w:val="21"/>
              </w:rPr>
              <w:t>杨维清</w:t>
            </w:r>
          </w:p>
        </w:tc>
      </w:tr>
      <w:tr w:rsidR="009F09FE" w14:paraId="579AB06B" w14:textId="77777777" w:rsidTr="000130FB">
        <w:tc>
          <w:tcPr>
            <w:tcW w:w="1555" w:type="dxa"/>
          </w:tcPr>
          <w:p w14:paraId="5A25111E" w14:textId="646ECF1D"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5B0E8895" w14:textId="62A1D461" w:rsidR="009F09FE" w:rsidRPr="009210FE" w:rsidRDefault="00C00110" w:rsidP="009F09FE">
            <w:pPr>
              <w:tabs>
                <w:tab w:val="left" w:pos="1176"/>
              </w:tabs>
              <w:jc w:val="left"/>
              <w:rPr>
                <w:rFonts w:ascii="黑体" w:eastAsia="黑体" w:hAnsi="黑体"/>
                <w:szCs w:val="21"/>
              </w:rPr>
            </w:pPr>
            <w:r w:rsidRPr="009C0BD4">
              <w:rPr>
                <w:rFonts w:ascii="黑体" w:eastAsia="黑体" w:hAnsi="黑体" w:hint="eastAsia"/>
                <w:szCs w:val="21"/>
              </w:rPr>
              <w:t>2021.02.26</w:t>
            </w:r>
          </w:p>
        </w:tc>
      </w:tr>
      <w:tr w:rsidR="009F09FE" w14:paraId="153A2411" w14:textId="77777777" w:rsidTr="000130FB">
        <w:tc>
          <w:tcPr>
            <w:tcW w:w="1555" w:type="dxa"/>
            <w:shd w:val="clear" w:color="auto" w:fill="D9E2F3" w:themeFill="accent1" w:themeFillTint="33"/>
          </w:tcPr>
          <w:p w14:paraId="76A87F6B" w14:textId="533675FD"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392D2D93" w14:textId="078D090E" w:rsidR="009F09FE" w:rsidRPr="009210FE" w:rsidRDefault="0006376C" w:rsidP="009F09FE">
            <w:pPr>
              <w:tabs>
                <w:tab w:val="left" w:pos="1176"/>
              </w:tabs>
              <w:jc w:val="left"/>
              <w:rPr>
                <w:rFonts w:ascii="黑体" w:eastAsia="黑体" w:hAnsi="黑体"/>
                <w:szCs w:val="21"/>
              </w:rPr>
            </w:pPr>
            <w:r w:rsidRPr="009C0BD4">
              <w:rPr>
                <w:rFonts w:ascii="黑体" w:eastAsia="黑体" w:hAnsi="黑体"/>
                <w:szCs w:val="21"/>
              </w:rPr>
              <w:t>CN106909381</w:t>
            </w:r>
            <w:r w:rsidR="00805841" w:rsidRPr="009C0BD4">
              <w:rPr>
                <w:rFonts w:ascii="黑体" w:eastAsia="黑体" w:hAnsi="黑体"/>
                <w:szCs w:val="21"/>
              </w:rPr>
              <w:t>B</w:t>
            </w:r>
          </w:p>
        </w:tc>
      </w:tr>
      <w:tr w:rsidR="009F09FE" w14:paraId="187C7686" w14:textId="77777777" w:rsidTr="000130FB">
        <w:tc>
          <w:tcPr>
            <w:tcW w:w="1555" w:type="dxa"/>
          </w:tcPr>
          <w:p w14:paraId="359EAE35" w14:textId="79DBBB82"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238DF854" w14:textId="3BD77129" w:rsidR="009F09FE" w:rsidRPr="009210FE" w:rsidRDefault="0006376C" w:rsidP="009F09FE">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9F09FE" w14:paraId="1E555E78" w14:textId="77777777" w:rsidTr="000130FB">
        <w:tc>
          <w:tcPr>
            <w:tcW w:w="1555" w:type="dxa"/>
          </w:tcPr>
          <w:p w14:paraId="5036E41D" w14:textId="4C15D5BE"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64DA1B47" w14:textId="3273B0A3" w:rsidR="009F09FE" w:rsidRPr="009210FE" w:rsidRDefault="0006376C" w:rsidP="009F09FE">
            <w:pPr>
              <w:tabs>
                <w:tab w:val="left" w:pos="1176"/>
              </w:tabs>
              <w:jc w:val="left"/>
              <w:rPr>
                <w:rFonts w:ascii="黑体" w:eastAsia="黑体" w:hAnsi="黑体"/>
                <w:szCs w:val="21"/>
              </w:rPr>
            </w:pPr>
            <w:r w:rsidRPr="009C0BD4">
              <w:rPr>
                <w:rFonts w:ascii="黑体" w:eastAsia="黑体" w:hAnsi="黑体" w:hint="eastAsia"/>
                <w:szCs w:val="21"/>
              </w:rPr>
              <w:t>一种交互式的主题河流可视化方法</w:t>
            </w:r>
          </w:p>
        </w:tc>
      </w:tr>
      <w:tr w:rsidR="009F09FE" w14:paraId="226C9CC3" w14:textId="77777777" w:rsidTr="000130FB">
        <w:tc>
          <w:tcPr>
            <w:tcW w:w="1555" w:type="dxa"/>
          </w:tcPr>
          <w:p w14:paraId="749546EC" w14:textId="3BC6988A"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1DCED275" w14:textId="0E5941C4" w:rsidR="009F09FE" w:rsidRPr="009210FE" w:rsidRDefault="004F391F" w:rsidP="009F09FE">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9F09FE" w14:paraId="7D533CB5" w14:textId="77777777" w:rsidTr="000130FB">
        <w:tc>
          <w:tcPr>
            <w:tcW w:w="1555" w:type="dxa"/>
          </w:tcPr>
          <w:p w14:paraId="08B56DCB" w14:textId="7D4CF89E"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3341C5EF" w14:textId="41149789" w:rsidR="009F09FE" w:rsidRPr="009210FE" w:rsidRDefault="004F391F" w:rsidP="009F09FE">
            <w:pPr>
              <w:tabs>
                <w:tab w:val="left" w:pos="1176"/>
              </w:tabs>
              <w:jc w:val="left"/>
              <w:rPr>
                <w:rFonts w:ascii="黑体" w:eastAsia="黑体" w:hAnsi="黑体"/>
                <w:szCs w:val="21"/>
              </w:rPr>
            </w:pPr>
            <w:r w:rsidRPr="009C0BD4">
              <w:rPr>
                <w:rFonts w:ascii="黑体" w:eastAsia="黑体" w:hAnsi="黑体" w:hint="eastAsia"/>
                <w:szCs w:val="21"/>
              </w:rPr>
              <w:t>四川鱼鳞图信息技术股份有限公司</w:t>
            </w:r>
          </w:p>
        </w:tc>
      </w:tr>
      <w:tr w:rsidR="009F09FE" w14:paraId="3F2ECE36" w14:textId="77777777" w:rsidTr="000130FB">
        <w:tc>
          <w:tcPr>
            <w:tcW w:w="1555" w:type="dxa"/>
          </w:tcPr>
          <w:p w14:paraId="05581187" w14:textId="01A9D4A6"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1EA51BF8" w14:textId="620DB252" w:rsidR="009F09FE" w:rsidRPr="009210FE" w:rsidRDefault="004F391F" w:rsidP="009F09FE">
            <w:pPr>
              <w:tabs>
                <w:tab w:val="left" w:pos="1176"/>
              </w:tabs>
              <w:jc w:val="left"/>
              <w:rPr>
                <w:rFonts w:ascii="黑体" w:eastAsia="黑体" w:hAnsi="黑体"/>
                <w:szCs w:val="21"/>
              </w:rPr>
            </w:pPr>
            <w:r w:rsidRPr="009C0BD4">
              <w:rPr>
                <w:rFonts w:ascii="黑体" w:eastAsia="黑体" w:hAnsi="黑体" w:hint="eastAsia"/>
                <w:szCs w:val="21"/>
              </w:rPr>
              <w:t>2021.02.26</w:t>
            </w:r>
          </w:p>
        </w:tc>
      </w:tr>
      <w:tr w:rsidR="009F09FE" w14:paraId="6779A4E8" w14:textId="77777777" w:rsidTr="000130FB">
        <w:tc>
          <w:tcPr>
            <w:tcW w:w="1555" w:type="dxa"/>
            <w:shd w:val="clear" w:color="auto" w:fill="D9E2F3" w:themeFill="accent1" w:themeFillTint="33"/>
          </w:tcPr>
          <w:p w14:paraId="2837B830" w14:textId="3080C43A"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7CA1D51D" w14:textId="774266FD" w:rsidR="009F09FE" w:rsidRPr="009C0BD4" w:rsidRDefault="00805841" w:rsidP="00805841">
            <w:pPr>
              <w:widowControl/>
              <w:spacing w:line="315" w:lineRule="atLeast"/>
              <w:jc w:val="left"/>
              <w:rPr>
                <w:rFonts w:ascii="黑体" w:eastAsia="黑体" w:hAnsi="黑体"/>
                <w:szCs w:val="21"/>
              </w:rPr>
            </w:pPr>
            <w:r w:rsidRPr="009C0BD4">
              <w:rPr>
                <w:rFonts w:ascii="黑体" w:eastAsia="黑体" w:hAnsi="黑体"/>
                <w:szCs w:val="21"/>
              </w:rPr>
              <w:t>CN106846437B</w:t>
            </w:r>
          </w:p>
        </w:tc>
      </w:tr>
      <w:tr w:rsidR="009F09FE" w14:paraId="4944C547" w14:textId="77777777" w:rsidTr="000130FB">
        <w:tc>
          <w:tcPr>
            <w:tcW w:w="1555" w:type="dxa"/>
          </w:tcPr>
          <w:p w14:paraId="08D404C9" w14:textId="6E511A65"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48C85A80" w14:textId="6283D89B" w:rsidR="009F09FE" w:rsidRPr="009210FE" w:rsidRDefault="006B67B5" w:rsidP="009F09FE">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9F09FE" w14:paraId="0344DD1D" w14:textId="77777777" w:rsidTr="000130FB">
        <w:tc>
          <w:tcPr>
            <w:tcW w:w="1555" w:type="dxa"/>
          </w:tcPr>
          <w:p w14:paraId="7E872477" w14:textId="03E351A5" w:rsidR="009F09FE" w:rsidRPr="009210FE" w:rsidRDefault="009F09FE" w:rsidP="009F09FE">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218EEDC8" w14:textId="373099E0" w:rsidR="009F09FE" w:rsidRPr="009210FE" w:rsidRDefault="006B67B5" w:rsidP="009F09FE">
            <w:pPr>
              <w:tabs>
                <w:tab w:val="left" w:pos="1176"/>
              </w:tabs>
              <w:jc w:val="left"/>
              <w:rPr>
                <w:rFonts w:ascii="黑体" w:eastAsia="黑体" w:hAnsi="黑体"/>
                <w:szCs w:val="21"/>
              </w:rPr>
            </w:pPr>
            <w:r w:rsidRPr="009C0BD4">
              <w:rPr>
                <w:rFonts w:ascii="黑体" w:eastAsia="黑体" w:hAnsi="黑体" w:hint="eastAsia"/>
                <w:szCs w:val="21"/>
              </w:rPr>
              <w:t>一种基于螺旋图的时间序列数据可视化方法</w:t>
            </w:r>
          </w:p>
        </w:tc>
      </w:tr>
      <w:tr w:rsidR="006B67B5" w14:paraId="35105682" w14:textId="77777777" w:rsidTr="000130FB">
        <w:tc>
          <w:tcPr>
            <w:tcW w:w="1555" w:type="dxa"/>
          </w:tcPr>
          <w:p w14:paraId="28893FD2" w14:textId="4ED38BDF"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34622ACA" w14:textId="50B0EE2C" w:rsidR="006B67B5" w:rsidRPr="009210FE" w:rsidRDefault="006B67B5" w:rsidP="006B67B5">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6B67B5" w14:paraId="577080CC" w14:textId="77777777" w:rsidTr="000130FB">
        <w:tc>
          <w:tcPr>
            <w:tcW w:w="1555" w:type="dxa"/>
          </w:tcPr>
          <w:p w14:paraId="71994F77" w14:textId="120A05F4"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218A7328" w14:textId="2EADED25" w:rsidR="006B67B5" w:rsidRPr="009210FE" w:rsidRDefault="006B67B5" w:rsidP="006B67B5">
            <w:pPr>
              <w:tabs>
                <w:tab w:val="left" w:pos="1176"/>
              </w:tabs>
              <w:jc w:val="left"/>
              <w:rPr>
                <w:rFonts w:ascii="黑体" w:eastAsia="黑体" w:hAnsi="黑体"/>
                <w:szCs w:val="21"/>
              </w:rPr>
            </w:pPr>
            <w:r w:rsidRPr="009C0BD4">
              <w:rPr>
                <w:rFonts w:ascii="黑体" w:eastAsia="黑体" w:hAnsi="黑体" w:hint="eastAsia"/>
                <w:szCs w:val="21"/>
              </w:rPr>
              <w:t>四川鱼鳞图信息技术股份有限公司</w:t>
            </w:r>
          </w:p>
        </w:tc>
      </w:tr>
      <w:tr w:rsidR="006B67B5" w14:paraId="0E988982" w14:textId="77777777" w:rsidTr="000130FB">
        <w:tc>
          <w:tcPr>
            <w:tcW w:w="1555" w:type="dxa"/>
          </w:tcPr>
          <w:p w14:paraId="466E65B5" w14:textId="0CDFF893"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1440A221" w14:textId="616F7224" w:rsidR="006B67B5" w:rsidRPr="009210FE" w:rsidRDefault="006B67B5" w:rsidP="006B67B5">
            <w:pPr>
              <w:tabs>
                <w:tab w:val="left" w:pos="1176"/>
              </w:tabs>
              <w:jc w:val="left"/>
              <w:rPr>
                <w:rFonts w:ascii="黑体" w:eastAsia="黑体" w:hAnsi="黑体"/>
                <w:szCs w:val="21"/>
              </w:rPr>
            </w:pPr>
            <w:r w:rsidRPr="009C0BD4">
              <w:rPr>
                <w:rFonts w:ascii="黑体" w:eastAsia="黑体" w:hAnsi="黑体" w:hint="eastAsia"/>
                <w:szCs w:val="21"/>
              </w:rPr>
              <w:t>2021.02.26</w:t>
            </w:r>
          </w:p>
        </w:tc>
      </w:tr>
      <w:tr w:rsidR="006B67B5" w14:paraId="79F7BF90" w14:textId="77777777" w:rsidTr="000130FB">
        <w:tc>
          <w:tcPr>
            <w:tcW w:w="1555" w:type="dxa"/>
            <w:shd w:val="clear" w:color="auto" w:fill="D9E2F3" w:themeFill="accent1" w:themeFillTint="33"/>
          </w:tcPr>
          <w:p w14:paraId="30ADFB4C" w14:textId="12545579"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1D8E5FA3" w14:textId="4D7BD904" w:rsidR="006B67B5" w:rsidRPr="009210FE" w:rsidRDefault="003A78F5" w:rsidP="006B67B5">
            <w:pPr>
              <w:tabs>
                <w:tab w:val="left" w:pos="1176"/>
              </w:tabs>
              <w:jc w:val="left"/>
              <w:rPr>
                <w:rFonts w:ascii="黑体" w:eastAsia="黑体" w:hAnsi="黑体"/>
                <w:szCs w:val="21"/>
              </w:rPr>
            </w:pPr>
            <w:r w:rsidRPr="009C0BD4">
              <w:rPr>
                <w:rFonts w:ascii="黑体" w:eastAsia="黑体" w:hAnsi="黑体"/>
                <w:szCs w:val="21"/>
              </w:rPr>
              <w:t>CN105317135B</w:t>
            </w:r>
          </w:p>
        </w:tc>
      </w:tr>
      <w:tr w:rsidR="006B67B5" w14:paraId="53059350" w14:textId="77777777" w:rsidTr="000130FB">
        <w:tc>
          <w:tcPr>
            <w:tcW w:w="1555" w:type="dxa"/>
          </w:tcPr>
          <w:p w14:paraId="49967BD7" w14:textId="17F151E9"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2D19D4CD" w14:textId="025DDB68" w:rsidR="006B67B5" w:rsidRPr="009210FE" w:rsidRDefault="003A78F5" w:rsidP="006B67B5">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6B67B5" w14:paraId="6DD48FBF" w14:textId="77777777" w:rsidTr="000130FB">
        <w:tc>
          <w:tcPr>
            <w:tcW w:w="1555" w:type="dxa"/>
          </w:tcPr>
          <w:p w14:paraId="103C8F41" w14:textId="0E9B9717"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7E5068E2" w14:textId="2544CA1E" w:rsidR="006B67B5" w:rsidRPr="009210FE" w:rsidRDefault="003A78F5" w:rsidP="006B67B5">
            <w:pPr>
              <w:tabs>
                <w:tab w:val="left" w:pos="1176"/>
              </w:tabs>
              <w:jc w:val="left"/>
              <w:rPr>
                <w:rFonts w:ascii="黑体" w:eastAsia="黑体" w:hAnsi="黑体"/>
                <w:szCs w:val="21"/>
              </w:rPr>
            </w:pPr>
            <w:r w:rsidRPr="009C0BD4">
              <w:rPr>
                <w:rFonts w:ascii="黑体" w:eastAsia="黑体" w:hAnsi="黑体" w:hint="eastAsia"/>
                <w:szCs w:val="21"/>
              </w:rPr>
              <w:t>一种古建木构架榫卯节点摩擦阻尼器</w:t>
            </w:r>
          </w:p>
        </w:tc>
      </w:tr>
      <w:tr w:rsidR="006B67B5" w14:paraId="1EB68CDA" w14:textId="77777777" w:rsidTr="000130FB">
        <w:tc>
          <w:tcPr>
            <w:tcW w:w="1555" w:type="dxa"/>
          </w:tcPr>
          <w:p w14:paraId="445B469C" w14:textId="5C4651BF"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7CB09E51" w14:textId="0FC1D934" w:rsidR="006B67B5" w:rsidRPr="009210FE" w:rsidRDefault="003A78F5" w:rsidP="006B67B5">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6B67B5" w14:paraId="0567156D" w14:textId="77777777" w:rsidTr="000130FB">
        <w:tc>
          <w:tcPr>
            <w:tcW w:w="1555" w:type="dxa"/>
          </w:tcPr>
          <w:p w14:paraId="64F73F69" w14:textId="5EADB2C3"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7C4886C4" w14:textId="565D9CBE" w:rsidR="006B67B5" w:rsidRPr="009210FE" w:rsidRDefault="003A78F5" w:rsidP="006B67B5">
            <w:pPr>
              <w:tabs>
                <w:tab w:val="left" w:pos="1176"/>
              </w:tabs>
              <w:jc w:val="left"/>
              <w:rPr>
                <w:rFonts w:ascii="黑体" w:eastAsia="黑体" w:hAnsi="黑体"/>
                <w:szCs w:val="21"/>
              </w:rPr>
            </w:pPr>
            <w:r w:rsidRPr="009C0BD4">
              <w:rPr>
                <w:rFonts w:ascii="黑体" w:eastAsia="黑体" w:hAnsi="黑体" w:hint="eastAsia"/>
                <w:szCs w:val="21"/>
              </w:rPr>
              <w:t>新疆磐泰防震科技有限责任公司</w:t>
            </w:r>
          </w:p>
        </w:tc>
      </w:tr>
      <w:tr w:rsidR="006B67B5" w14:paraId="4748ADD1" w14:textId="77777777" w:rsidTr="000130FB">
        <w:tc>
          <w:tcPr>
            <w:tcW w:w="1555" w:type="dxa"/>
          </w:tcPr>
          <w:p w14:paraId="6CADBD7D" w14:textId="4A4105E3"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604B6403" w14:textId="4B13B60E" w:rsidR="006B67B5" w:rsidRPr="009210FE" w:rsidRDefault="003A78F5" w:rsidP="006B67B5">
            <w:pPr>
              <w:tabs>
                <w:tab w:val="left" w:pos="1176"/>
              </w:tabs>
              <w:jc w:val="left"/>
              <w:rPr>
                <w:rFonts w:ascii="黑体" w:eastAsia="黑体" w:hAnsi="黑体"/>
                <w:szCs w:val="21"/>
              </w:rPr>
            </w:pPr>
            <w:r w:rsidRPr="009C0BD4">
              <w:rPr>
                <w:rFonts w:ascii="黑体" w:eastAsia="黑体" w:hAnsi="黑体" w:hint="eastAsia"/>
                <w:szCs w:val="21"/>
              </w:rPr>
              <w:t>2021.02.05</w:t>
            </w:r>
          </w:p>
        </w:tc>
      </w:tr>
      <w:tr w:rsidR="006B67B5" w14:paraId="1A4619ED" w14:textId="77777777" w:rsidTr="000130FB">
        <w:tc>
          <w:tcPr>
            <w:tcW w:w="1555" w:type="dxa"/>
            <w:shd w:val="clear" w:color="auto" w:fill="D9E2F3" w:themeFill="accent1" w:themeFillTint="33"/>
          </w:tcPr>
          <w:p w14:paraId="64302678" w14:textId="404B4279" w:rsidR="006B67B5" w:rsidRPr="009210FE" w:rsidRDefault="006B67B5" w:rsidP="006B67B5">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2640AD53" w14:textId="4B3B3176" w:rsidR="006B67B5" w:rsidRPr="009C0BD4" w:rsidRDefault="00F864C8" w:rsidP="00F864C8">
            <w:pPr>
              <w:widowControl/>
              <w:spacing w:line="315" w:lineRule="atLeast"/>
              <w:jc w:val="left"/>
              <w:rPr>
                <w:rFonts w:ascii="黑体" w:eastAsia="黑体" w:hAnsi="黑体"/>
                <w:szCs w:val="21"/>
              </w:rPr>
            </w:pPr>
            <w:r w:rsidRPr="009C0BD4">
              <w:rPr>
                <w:rFonts w:ascii="黑体" w:eastAsia="黑体" w:hAnsi="黑体"/>
                <w:szCs w:val="21"/>
              </w:rPr>
              <w:t>CN104152856B</w:t>
            </w:r>
          </w:p>
        </w:tc>
      </w:tr>
      <w:tr w:rsidR="00F864C8" w14:paraId="0829AD47" w14:textId="77777777" w:rsidTr="000130FB">
        <w:tc>
          <w:tcPr>
            <w:tcW w:w="1555" w:type="dxa"/>
          </w:tcPr>
          <w:p w14:paraId="0A1278A2" w14:textId="41E92CAD"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01AA952E" w14:textId="28FAA482" w:rsidR="00F864C8" w:rsidRPr="009210FE" w:rsidRDefault="00F864C8" w:rsidP="00F864C8">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F864C8" w14:paraId="033E3289" w14:textId="77777777" w:rsidTr="000130FB">
        <w:tc>
          <w:tcPr>
            <w:tcW w:w="1555" w:type="dxa"/>
          </w:tcPr>
          <w:p w14:paraId="64A82675" w14:textId="0425549D"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21D854E9" w14:textId="6941483B" w:rsidR="00F864C8" w:rsidRPr="009210FE" w:rsidRDefault="00F864C8" w:rsidP="00F864C8">
            <w:pPr>
              <w:tabs>
                <w:tab w:val="left" w:pos="1176"/>
              </w:tabs>
              <w:jc w:val="left"/>
              <w:rPr>
                <w:rFonts w:ascii="黑体" w:eastAsia="黑体" w:hAnsi="黑体"/>
                <w:szCs w:val="21"/>
              </w:rPr>
            </w:pPr>
            <w:r w:rsidRPr="009C0BD4">
              <w:rPr>
                <w:rFonts w:ascii="黑体" w:eastAsia="黑体" w:hAnsi="黑体" w:hint="eastAsia"/>
                <w:szCs w:val="21"/>
              </w:rPr>
              <w:t>一种磁控溅射法制备Bi2Se3薄膜的方法</w:t>
            </w:r>
          </w:p>
        </w:tc>
      </w:tr>
      <w:tr w:rsidR="00F864C8" w14:paraId="635AF09F" w14:textId="77777777" w:rsidTr="000130FB">
        <w:tc>
          <w:tcPr>
            <w:tcW w:w="1555" w:type="dxa"/>
          </w:tcPr>
          <w:p w14:paraId="3032FD24" w14:textId="32CDF98D"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2F26175C" w14:textId="7CCB932F" w:rsidR="00F864C8" w:rsidRPr="009210FE" w:rsidRDefault="00F864C8" w:rsidP="00F864C8">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F864C8" w14:paraId="4A5AB0AD" w14:textId="77777777" w:rsidTr="000130FB">
        <w:tc>
          <w:tcPr>
            <w:tcW w:w="1555" w:type="dxa"/>
          </w:tcPr>
          <w:p w14:paraId="5571BB3D" w14:textId="1438C5E6"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0728FC10" w14:textId="55609343" w:rsidR="00F864C8" w:rsidRPr="009C0BD4" w:rsidRDefault="00F864C8" w:rsidP="00F864C8">
            <w:pPr>
              <w:widowControl/>
              <w:wordWrap w:val="0"/>
              <w:spacing w:line="360" w:lineRule="atLeast"/>
              <w:jc w:val="left"/>
              <w:rPr>
                <w:rFonts w:ascii="黑体" w:eastAsia="黑体" w:hAnsi="黑体"/>
                <w:szCs w:val="21"/>
              </w:rPr>
            </w:pPr>
            <w:r w:rsidRPr="009C0BD4">
              <w:rPr>
                <w:rFonts w:ascii="黑体" w:eastAsia="黑体" w:hAnsi="黑体" w:hint="eastAsia"/>
                <w:szCs w:val="21"/>
              </w:rPr>
              <w:t>中天苏武(苏州)新材料科技有限公司</w:t>
            </w:r>
          </w:p>
        </w:tc>
      </w:tr>
      <w:tr w:rsidR="00F864C8" w14:paraId="00BD641B" w14:textId="77777777" w:rsidTr="000130FB">
        <w:tc>
          <w:tcPr>
            <w:tcW w:w="1555" w:type="dxa"/>
          </w:tcPr>
          <w:p w14:paraId="7A95E632" w14:textId="7CB5FE87"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63AD0C4A" w14:textId="4C1BEDC2" w:rsidR="00F864C8" w:rsidRPr="009210FE" w:rsidRDefault="00F864C8" w:rsidP="00F864C8">
            <w:pPr>
              <w:tabs>
                <w:tab w:val="left" w:pos="1176"/>
              </w:tabs>
              <w:jc w:val="left"/>
              <w:rPr>
                <w:rFonts w:ascii="黑体" w:eastAsia="黑体" w:hAnsi="黑体"/>
                <w:szCs w:val="21"/>
              </w:rPr>
            </w:pPr>
            <w:r w:rsidRPr="009C0BD4">
              <w:rPr>
                <w:rFonts w:ascii="黑体" w:eastAsia="黑体" w:hAnsi="黑体" w:hint="eastAsia"/>
                <w:szCs w:val="21"/>
              </w:rPr>
              <w:t>2021.02.09</w:t>
            </w:r>
          </w:p>
        </w:tc>
      </w:tr>
      <w:tr w:rsidR="00F864C8" w14:paraId="4387FFD2" w14:textId="77777777" w:rsidTr="000130FB">
        <w:tc>
          <w:tcPr>
            <w:tcW w:w="1555" w:type="dxa"/>
            <w:shd w:val="clear" w:color="auto" w:fill="D9E2F3" w:themeFill="accent1" w:themeFillTint="33"/>
          </w:tcPr>
          <w:p w14:paraId="462267E4" w14:textId="1AB6FFBE"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30F86002" w14:textId="6B111985" w:rsidR="00F864C8" w:rsidRPr="009C0BD4" w:rsidRDefault="00911B70" w:rsidP="00911B70">
            <w:pPr>
              <w:widowControl/>
              <w:spacing w:line="315" w:lineRule="atLeast"/>
              <w:jc w:val="left"/>
              <w:rPr>
                <w:rFonts w:ascii="黑体" w:eastAsia="黑体" w:hAnsi="黑体"/>
                <w:szCs w:val="21"/>
              </w:rPr>
            </w:pPr>
            <w:r w:rsidRPr="009C0BD4">
              <w:rPr>
                <w:rFonts w:ascii="黑体" w:eastAsia="黑体" w:hAnsi="黑体"/>
                <w:szCs w:val="21"/>
              </w:rPr>
              <w:t>CN208420233U</w:t>
            </w:r>
          </w:p>
        </w:tc>
      </w:tr>
      <w:tr w:rsidR="00F864C8" w14:paraId="296101B5" w14:textId="77777777" w:rsidTr="000130FB">
        <w:tc>
          <w:tcPr>
            <w:tcW w:w="1555" w:type="dxa"/>
          </w:tcPr>
          <w:p w14:paraId="762DC416" w14:textId="098B32DB"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54C875EE" w14:textId="2CB7E03F" w:rsidR="00F864C8" w:rsidRPr="009210FE" w:rsidRDefault="00911B70" w:rsidP="00F864C8">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F864C8" w14:paraId="13B8155B" w14:textId="77777777" w:rsidTr="000130FB">
        <w:tc>
          <w:tcPr>
            <w:tcW w:w="1555" w:type="dxa"/>
          </w:tcPr>
          <w:p w14:paraId="3BA33BDA" w14:textId="1817F36B"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003BDDC9" w14:textId="2DEDE9CC" w:rsidR="00F864C8" w:rsidRPr="009210FE" w:rsidRDefault="00911B70" w:rsidP="00F864C8">
            <w:pPr>
              <w:tabs>
                <w:tab w:val="left" w:pos="1176"/>
              </w:tabs>
              <w:jc w:val="left"/>
              <w:rPr>
                <w:rFonts w:ascii="黑体" w:eastAsia="黑体" w:hAnsi="黑体"/>
                <w:szCs w:val="21"/>
              </w:rPr>
            </w:pPr>
            <w:r w:rsidRPr="009C0BD4">
              <w:rPr>
                <w:rFonts w:ascii="黑体" w:eastAsia="黑体" w:hAnsi="黑体" w:hint="eastAsia"/>
                <w:szCs w:val="21"/>
              </w:rPr>
              <w:t>一种用于检测锚杆支护应力扩散范围的检测装置</w:t>
            </w:r>
          </w:p>
        </w:tc>
      </w:tr>
      <w:tr w:rsidR="00F864C8" w14:paraId="12054677" w14:textId="77777777" w:rsidTr="000130FB">
        <w:tc>
          <w:tcPr>
            <w:tcW w:w="1555" w:type="dxa"/>
          </w:tcPr>
          <w:p w14:paraId="5DCBAEAD" w14:textId="6F6CED7D"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lastRenderedPageBreak/>
              <w:t>让与人</w:t>
            </w:r>
          </w:p>
        </w:tc>
        <w:tc>
          <w:tcPr>
            <w:tcW w:w="6741" w:type="dxa"/>
          </w:tcPr>
          <w:p w14:paraId="69F90A19" w14:textId="6FF2B2DF" w:rsidR="00F864C8" w:rsidRPr="009210FE" w:rsidRDefault="00911B70" w:rsidP="00F864C8">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F864C8" w14:paraId="68997148" w14:textId="77777777" w:rsidTr="000130FB">
        <w:tc>
          <w:tcPr>
            <w:tcW w:w="1555" w:type="dxa"/>
          </w:tcPr>
          <w:p w14:paraId="6192CC10" w14:textId="619BB44A"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57AB7AF8" w14:textId="243972D2" w:rsidR="00F864C8" w:rsidRPr="009210FE" w:rsidRDefault="00911B70" w:rsidP="00F864C8">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中铁南方投资集团有限公司</w:t>
            </w:r>
          </w:p>
        </w:tc>
      </w:tr>
      <w:tr w:rsidR="00F864C8" w14:paraId="0E5F94F7" w14:textId="77777777" w:rsidTr="000130FB">
        <w:tc>
          <w:tcPr>
            <w:tcW w:w="1555" w:type="dxa"/>
          </w:tcPr>
          <w:p w14:paraId="47C9B181" w14:textId="03E287F3"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1FAB6C1F" w14:textId="1189C537" w:rsidR="00F864C8" w:rsidRPr="009210FE" w:rsidRDefault="00911B70" w:rsidP="00F864C8">
            <w:pPr>
              <w:tabs>
                <w:tab w:val="left" w:pos="1176"/>
              </w:tabs>
              <w:jc w:val="left"/>
              <w:rPr>
                <w:rFonts w:ascii="黑体" w:eastAsia="黑体" w:hAnsi="黑体"/>
                <w:szCs w:val="21"/>
              </w:rPr>
            </w:pPr>
            <w:r w:rsidRPr="009C0BD4">
              <w:rPr>
                <w:rFonts w:ascii="黑体" w:eastAsia="黑体" w:hAnsi="黑体" w:hint="eastAsia"/>
                <w:szCs w:val="21"/>
              </w:rPr>
              <w:t>2021.02.26</w:t>
            </w:r>
          </w:p>
        </w:tc>
      </w:tr>
      <w:tr w:rsidR="00F864C8" w14:paraId="0F715F2B" w14:textId="77777777" w:rsidTr="000130FB">
        <w:tc>
          <w:tcPr>
            <w:tcW w:w="1555" w:type="dxa"/>
            <w:shd w:val="clear" w:color="auto" w:fill="D9E2F3" w:themeFill="accent1" w:themeFillTint="33"/>
          </w:tcPr>
          <w:p w14:paraId="13374E1C" w14:textId="020F1D7E"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公开号</w:t>
            </w:r>
          </w:p>
        </w:tc>
        <w:tc>
          <w:tcPr>
            <w:tcW w:w="6741" w:type="dxa"/>
            <w:shd w:val="clear" w:color="auto" w:fill="D9E2F3" w:themeFill="accent1" w:themeFillTint="33"/>
          </w:tcPr>
          <w:p w14:paraId="4BBC3CB2" w14:textId="7D8291B4" w:rsidR="00F864C8" w:rsidRPr="009210FE" w:rsidRDefault="00D65532" w:rsidP="00F864C8">
            <w:pPr>
              <w:tabs>
                <w:tab w:val="left" w:pos="1176"/>
              </w:tabs>
              <w:jc w:val="left"/>
              <w:rPr>
                <w:rFonts w:ascii="黑体" w:eastAsia="黑体" w:hAnsi="黑体"/>
                <w:szCs w:val="21"/>
              </w:rPr>
            </w:pPr>
            <w:r w:rsidRPr="009C0BD4">
              <w:rPr>
                <w:rFonts w:ascii="黑体" w:eastAsia="黑体" w:hAnsi="黑体"/>
                <w:szCs w:val="21"/>
              </w:rPr>
              <w:t>CN208398853U</w:t>
            </w:r>
          </w:p>
        </w:tc>
      </w:tr>
      <w:tr w:rsidR="00F864C8" w14:paraId="11721360" w14:textId="77777777" w:rsidTr="000130FB">
        <w:tc>
          <w:tcPr>
            <w:tcW w:w="1555" w:type="dxa"/>
          </w:tcPr>
          <w:p w14:paraId="2BBA21C3" w14:textId="605E0CC9"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事务数据类型</w:t>
            </w:r>
          </w:p>
        </w:tc>
        <w:tc>
          <w:tcPr>
            <w:tcW w:w="6741" w:type="dxa"/>
          </w:tcPr>
          <w:p w14:paraId="1EADED37" w14:textId="534D77BB" w:rsidR="00F864C8" w:rsidRPr="009210FE" w:rsidRDefault="00D65532" w:rsidP="00F864C8">
            <w:pPr>
              <w:tabs>
                <w:tab w:val="left" w:pos="1176"/>
              </w:tabs>
              <w:jc w:val="left"/>
              <w:rPr>
                <w:rFonts w:ascii="黑体" w:eastAsia="黑体" w:hAnsi="黑体"/>
                <w:szCs w:val="21"/>
              </w:rPr>
            </w:pPr>
            <w:r w:rsidRPr="009C0BD4">
              <w:rPr>
                <w:rFonts w:ascii="黑体" w:eastAsia="黑体" w:hAnsi="黑体" w:hint="eastAsia"/>
                <w:szCs w:val="21"/>
              </w:rPr>
              <w:t>专利权转移</w:t>
            </w:r>
          </w:p>
        </w:tc>
      </w:tr>
      <w:tr w:rsidR="00F864C8" w14:paraId="69E3700D" w14:textId="77777777" w:rsidTr="000130FB">
        <w:tc>
          <w:tcPr>
            <w:tcW w:w="1555" w:type="dxa"/>
          </w:tcPr>
          <w:p w14:paraId="56880820" w14:textId="554E85DA" w:rsidR="00F864C8" w:rsidRPr="009210FE" w:rsidRDefault="00F864C8" w:rsidP="00F864C8">
            <w:pPr>
              <w:tabs>
                <w:tab w:val="left" w:pos="1176"/>
              </w:tabs>
              <w:jc w:val="left"/>
              <w:rPr>
                <w:rFonts w:ascii="黑体" w:eastAsia="黑体" w:hAnsi="黑体"/>
                <w:szCs w:val="21"/>
              </w:rPr>
            </w:pPr>
            <w:r w:rsidRPr="009210FE">
              <w:rPr>
                <w:rFonts w:ascii="黑体" w:eastAsia="黑体" w:hAnsi="黑体" w:hint="eastAsia"/>
                <w:szCs w:val="21"/>
              </w:rPr>
              <w:t>专利名称</w:t>
            </w:r>
          </w:p>
        </w:tc>
        <w:tc>
          <w:tcPr>
            <w:tcW w:w="6741" w:type="dxa"/>
          </w:tcPr>
          <w:p w14:paraId="3BACA930" w14:textId="1E1728EE" w:rsidR="00F864C8" w:rsidRPr="009210FE" w:rsidRDefault="00D65532" w:rsidP="00F864C8">
            <w:pPr>
              <w:tabs>
                <w:tab w:val="left" w:pos="1176"/>
              </w:tabs>
              <w:jc w:val="left"/>
              <w:rPr>
                <w:rFonts w:ascii="黑体" w:eastAsia="黑体" w:hAnsi="黑体"/>
                <w:szCs w:val="21"/>
              </w:rPr>
            </w:pPr>
            <w:r w:rsidRPr="009C0BD4">
              <w:rPr>
                <w:rFonts w:ascii="黑体" w:eastAsia="黑体" w:hAnsi="黑体" w:hint="eastAsia"/>
                <w:szCs w:val="21"/>
              </w:rPr>
              <w:t>锚杆测试中模拟岩面不平整度的试验装置</w:t>
            </w:r>
          </w:p>
        </w:tc>
      </w:tr>
      <w:tr w:rsidR="00D65532" w14:paraId="45E76EB7" w14:textId="77777777" w:rsidTr="000130FB">
        <w:tc>
          <w:tcPr>
            <w:tcW w:w="1555" w:type="dxa"/>
          </w:tcPr>
          <w:p w14:paraId="55AD038E" w14:textId="5A8F4576" w:rsidR="00D65532" w:rsidRPr="009210FE" w:rsidRDefault="00D65532" w:rsidP="00D65532">
            <w:pPr>
              <w:tabs>
                <w:tab w:val="left" w:pos="1176"/>
              </w:tabs>
              <w:jc w:val="left"/>
              <w:rPr>
                <w:rFonts w:ascii="黑体" w:eastAsia="黑体" w:hAnsi="黑体"/>
                <w:szCs w:val="21"/>
              </w:rPr>
            </w:pPr>
            <w:r w:rsidRPr="009210FE">
              <w:rPr>
                <w:rFonts w:ascii="黑体" w:eastAsia="黑体" w:hAnsi="黑体" w:hint="eastAsia"/>
                <w:szCs w:val="21"/>
              </w:rPr>
              <w:t>让与人</w:t>
            </w:r>
          </w:p>
        </w:tc>
        <w:tc>
          <w:tcPr>
            <w:tcW w:w="6741" w:type="dxa"/>
          </w:tcPr>
          <w:p w14:paraId="696E4203" w14:textId="2CDE8EDE" w:rsidR="00D65532" w:rsidRPr="009210FE" w:rsidRDefault="00D65532" w:rsidP="00D65532">
            <w:pPr>
              <w:tabs>
                <w:tab w:val="left" w:pos="1176"/>
              </w:tabs>
              <w:jc w:val="left"/>
              <w:rPr>
                <w:rFonts w:ascii="黑体" w:eastAsia="黑体" w:hAnsi="黑体"/>
                <w:szCs w:val="21"/>
              </w:rPr>
            </w:pPr>
            <w:r w:rsidRPr="009C0BD4">
              <w:rPr>
                <w:rFonts w:ascii="黑体" w:eastAsia="黑体" w:hAnsi="黑体" w:hint="eastAsia"/>
                <w:szCs w:val="21"/>
              </w:rPr>
              <w:t>西南交通大学</w:t>
            </w:r>
          </w:p>
        </w:tc>
      </w:tr>
      <w:tr w:rsidR="00D65532" w14:paraId="36BAE781" w14:textId="77777777" w:rsidTr="000130FB">
        <w:tc>
          <w:tcPr>
            <w:tcW w:w="1555" w:type="dxa"/>
          </w:tcPr>
          <w:p w14:paraId="240DB1F1" w14:textId="3B501F19" w:rsidR="00D65532" w:rsidRPr="009210FE" w:rsidRDefault="00D65532" w:rsidP="00D65532">
            <w:pPr>
              <w:tabs>
                <w:tab w:val="left" w:pos="1176"/>
              </w:tabs>
              <w:jc w:val="left"/>
              <w:rPr>
                <w:rFonts w:ascii="黑体" w:eastAsia="黑体" w:hAnsi="黑体"/>
                <w:szCs w:val="21"/>
              </w:rPr>
            </w:pPr>
            <w:r w:rsidRPr="009210FE">
              <w:rPr>
                <w:rFonts w:ascii="黑体" w:eastAsia="黑体" w:hAnsi="黑体" w:hint="eastAsia"/>
                <w:szCs w:val="21"/>
              </w:rPr>
              <w:t>受让人</w:t>
            </w:r>
          </w:p>
        </w:tc>
        <w:tc>
          <w:tcPr>
            <w:tcW w:w="6741" w:type="dxa"/>
          </w:tcPr>
          <w:p w14:paraId="3C702EA9" w14:textId="74296BDA" w:rsidR="00D65532" w:rsidRPr="009210FE" w:rsidRDefault="00D65532" w:rsidP="00D65532">
            <w:pPr>
              <w:tabs>
                <w:tab w:val="left" w:pos="1176"/>
              </w:tabs>
              <w:jc w:val="left"/>
              <w:rPr>
                <w:rFonts w:ascii="黑体" w:eastAsia="黑体" w:hAnsi="黑体"/>
                <w:szCs w:val="21"/>
              </w:rPr>
            </w:pPr>
            <w:r w:rsidRPr="009C0BD4">
              <w:rPr>
                <w:rFonts w:ascii="黑体" w:eastAsia="黑体" w:hAnsi="黑体" w:hint="eastAsia"/>
                <w:szCs w:val="21"/>
              </w:rPr>
              <w:t>西南交通大学</w:t>
            </w:r>
            <w:r w:rsidR="000130FB">
              <w:rPr>
                <w:rFonts w:ascii="黑体" w:eastAsia="黑体" w:hAnsi="黑体" w:hint="eastAsia"/>
                <w:szCs w:val="21"/>
              </w:rPr>
              <w:t>；</w:t>
            </w:r>
            <w:r w:rsidRPr="009C0BD4">
              <w:rPr>
                <w:rFonts w:ascii="黑体" w:eastAsia="黑体" w:hAnsi="黑体" w:hint="eastAsia"/>
                <w:szCs w:val="21"/>
              </w:rPr>
              <w:t>中铁南方投资集团有限公司</w:t>
            </w:r>
          </w:p>
        </w:tc>
      </w:tr>
      <w:tr w:rsidR="00D65532" w14:paraId="227EC1E9" w14:textId="77777777" w:rsidTr="000130FB">
        <w:tc>
          <w:tcPr>
            <w:tcW w:w="1555" w:type="dxa"/>
          </w:tcPr>
          <w:p w14:paraId="1FA4EAB8" w14:textId="73E1D5F1" w:rsidR="00D65532" w:rsidRPr="009210FE" w:rsidRDefault="00D65532" w:rsidP="00D65532">
            <w:pPr>
              <w:tabs>
                <w:tab w:val="left" w:pos="1176"/>
              </w:tabs>
              <w:jc w:val="left"/>
              <w:rPr>
                <w:rFonts w:ascii="黑体" w:eastAsia="黑体" w:hAnsi="黑体"/>
                <w:szCs w:val="21"/>
              </w:rPr>
            </w:pPr>
            <w:r w:rsidRPr="009210FE">
              <w:rPr>
                <w:rFonts w:ascii="黑体" w:eastAsia="黑体" w:hAnsi="黑体" w:hint="eastAsia"/>
                <w:szCs w:val="21"/>
              </w:rPr>
              <w:t>备案日期</w:t>
            </w:r>
          </w:p>
        </w:tc>
        <w:tc>
          <w:tcPr>
            <w:tcW w:w="6741" w:type="dxa"/>
          </w:tcPr>
          <w:p w14:paraId="14CD4939" w14:textId="4C6CADAA" w:rsidR="00D65532" w:rsidRPr="009210FE" w:rsidRDefault="00D65532" w:rsidP="00D65532">
            <w:pPr>
              <w:tabs>
                <w:tab w:val="left" w:pos="1176"/>
              </w:tabs>
              <w:jc w:val="left"/>
              <w:rPr>
                <w:rFonts w:ascii="黑体" w:eastAsia="黑体" w:hAnsi="黑体"/>
                <w:szCs w:val="21"/>
              </w:rPr>
            </w:pPr>
            <w:r w:rsidRPr="009C0BD4">
              <w:rPr>
                <w:rFonts w:ascii="黑体" w:eastAsia="黑体" w:hAnsi="黑体" w:hint="eastAsia"/>
                <w:szCs w:val="21"/>
              </w:rPr>
              <w:t>2021.02.26</w:t>
            </w:r>
          </w:p>
        </w:tc>
      </w:tr>
    </w:tbl>
    <w:p w14:paraId="64BCB631" w14:textId="296FFA9C" w:rsidR="00294587" w:rsidRDefault="002A74BC" w:rsidP="00294587">
      <w:pPr>
        <w:pStyle w:val="a5"/>
        <w:ind w:left="432" w:firstLineChars="0" w:hanging="432"/>
        <w:rPr>
          <w:rFonts w:ascii="仿宋" w:eastAsia="仿宋" w:hAnsi="仿宋"/>
          <w:b/>
          <w:bCs/>
          <w:sz w:val="28"/>
          <w:szCs w:val="28"/>
        </w:rPr>
      </w:pPr>
      <w:r>
        <w:rPr>
          <w:rFonts w:ascii="仿宋" w:eastAsia="仿宋" w:hAnsi="仿宋" w:hint="eastAsia"/>
          <w:b/>
          <w:bCs/>
          <w:sz w:val="28"/>
          <w:szCs w:val="28"/>
        </w:rPr>
        <w:t>六</w:t>
      </w:r>
      <w:r w:rsidR="00294587" w:rsidRPr="00475CBE">
        <w:rPr>
          <w:rFonts w:ascii="仿宋" w:eastAsia="仿宋" w:hAnsi="仿宋" w:hint="eastAsia"/>
          <w:b/>
          <w:bCs/>
          <w:sz w:val="28"/>
          <w:szCs w:val="28"/>
        </w:rPr>
        <w:t>、高价值专利推荐</w:t>
      </w:r>
    </w:p>
    <w:p w14:paraId="36A655A3" w14:textId="1126F847" w:rsidR="00294587" w:rsidRPr="00F86DA6" w:rsidRDefault="00294587" w:rsidP="00923DEC">
      <w:pPr>
        <w:autoSpaceDE w:val="0"/>
        <w:autoSpaceDN w:val="0"/>
        <w:adjustRightInd w:val="0"/>
        <w:ind w:firstLineChars="200" w:firstLine="560"/>
        <w:jc w:val="left"/>
        <w:rPr>
          <w:rFonts w:ascii="仿宋" w:eastAsia="仿宋" w:hAnsi="仿宋"/>
          <w:sz w:val="28"/>
          <w:szCs w:val="28"/>
        </w:rPr>
      </w:pPr>
      <w:bookmarkStart w:id="5" w:name="_Hlk65232489"/>
      <w:r w:rsidRPr="00F86DA6">
        <w:rPr>
          <w:rFonts w:ascii="仿宋" w:eastAsia="仿宋" w:hAnsi="仿宋"/>
          <w:sz w:val="28"/>
          <w:szCs w:val="28"/>
        </w:rPr>
        <w:t>DPI大为专利指数是大为自有知识产权研发的专利价值评估工具，从技术、法律、战略、市场、经济五个维度，采用专利被引证数、同族数、存活期等20余个指标，建立的专利质量量化评估模型，对专利量化评估，评估结果以星级形式可视化展示</w:t>
      </w:r>
      <w:r w:rsidRPr="00F86DA6">
        <w:rPr>
          <w:rFonts w:ascii="仿宋" w:eastAsia="仿宋" w:hAnsi="仿宋" w:hint="eastAsia"/>
          <w:sz w:val="28"/>
          <w:szCs w:val="28"/>
        </w:rPr>
        <w:t>，</w:t>
      </w:r>
      <w:r w:rsidRPr="00F86DA6">
        <w:rPr>
          <w:rFonts w:ascii="仿宋" w:eastAsia="仿宋" w:hAnsi="仿宋"/>
          <w:sz w:val="28"/>
          <w:szCs w:val="28"/>
        </w:rPr>
        <w:t xml:space="preserve"> 5</w:t>
      </w:r>
      <w:r w:rsidRPr="00F86DA6">
        <w:rPr>
          <w:rFonts w:ascii="仿宋" w:eastAsia="仿宋" w:hAnsi="仿宋" w:hint="eastAsia"/>
          <w:sz w:val="28"/>
          <w:szCs w:val="28"/>
        </w:rPr>
        <w:t>星级（≥</w:t>
      </w:r>
      <w:r w:rsidRPr="00F86DA6">
        <w:rPr>
          <w:rFonts w:ascii="仿宋" w:eastAsia="仿宋" w:hAnsi="仿宋"/>
          <w:sz w:val="28"/>
          <w:szCs w:val="28"/>
        </w:rPr>
        <w:t>90</w:t>
      </w:r>
      <w:r w:rsidRPr="00F86DA6">
        <w:rPr>
          <w:rFonts w:ascii="仿宋" w:eastAsia="仿宋" w:hAnsi="仿宋" w:hint="eastAsia"/>
          <w:sz w:val="28"/>
          <w:szCs w:val="28"/>
        </w:rPr>
        <w:t>分）、</w:t>
      </w:r>
      <w:r w:rsidRPr="00F86DA6">
        <w:rPr>
          <w:rFonts w:ascii="仿宋" w:eastAsia="仿宋" w:hAnsi="仿宋"/>
          <w:sz w:val="28"/>
          <w:szCs w:val="28"/>
        </w:rPr>
        <w:t>4.5</w:t>
      </w:r>
      <w:r w:rsidRPr="00F86DA6">
        <w:rPr>
          <w:rFonts w:ascii="仿宋" w:eastAsia="仿宋" w:hAnsi="仿宋" w:hint="eastAsia"/>
          <w:sz w:val="28"/>
          <w:szCs w:val="28"/>
        </w:rPr>
        <w:t>星级（≥</w:t>
      </w:r>
      <w:r w:rsidRPr="00F86DA6">
        <w:rPr>
          <w:rFonts w:ascii="仿宋" w:eastAsia="仿宋" w:hAnsi="仿宋"/>
          <w:sz w:val="28"/>
          <w:szCs w:val="28"/>
        </w:rPr>
        <w:t>80</w:t>
      </w:r>
      <w:r w:rsidRPr="00F86DA6">
        <w:rPr>
          <w:rFonts w:ascii="仿宋" w:eastAsia="仿宋" w:hAnsi="仿宋" w:hint="eastAsia"/>
          <w:sz w:val="28"/>
          <w:szCs w:val="28"/>
        </w:rPr>
        <w:t>且＜</w:t>
      </w:r>
      <w:r w:rsidRPr="00F86DA6">
        <w:rPr>
          <w:rFonts w:ascii="仿宋" w:eastAsia="仿宋" w:hAnsi="仿宋"/>
          <w:sz w:val="28"/>
          <w:szCs w:val="28"/>
        </w:rPr>
        <w:t>90</w:t>
      </w:r>
      <w:r w:rsidRPr="00F86DA6">
        <w:rPr>
          <w:rFonts w:ascii="仿宋" w:eastAsia="仿宋" w:hAnsi="仿宋" w:hint="eastAsia"/>
          <w:sz w:val="28"/>
          <w:szCs w:val="28"/>
        </w:rPr>
        <w:t>分）、</w:t>
      </w:r>
      <w:r w:rsidRPr="00F86DA6">
        <w:rPr>
          <w:rFonts w:ascii="仿宋" w:eastAsia="仿宋" w:hAnsi="仿宋"/>
          <w:sz w:val="28"/>
          <w:szCs w:val="28"/>
        </w:rPr>
        <w:t>4</w:t>
      </w:r>
      <w:r w:rsidRPr="00F86DA6">
        <w:rPr>
          <w:rFonts w:ascii="仿宋" w:eastAsia="仿宋" w:hAnsi="仿宋" w:hint="eastAsia"/>
          <w:sz w:val="28"/>
          <w:szCs w:val="28"/>
        </w:rPr>
        <w:t>星级（≥</w:t>
      </w:r>
      <w:r w:rsidRPr="00F86DA6">
        <w:rPr>
          <w:rFonts w:ascii="仿宋" w:eastAsia="仿宋" w:hAnsi="仿宋"/>
          <w:sz w:val="28"/>
          <w:szCs w:val="28"/>
        </w:rPr>
        <w:t>70</w:t>
      </w:r>
      <w:r w:rsidRPr="00F86DA6">
        <w:rPr>
          <w:rFonts w:ascii="仿宋" w:eastAsia="仿宋" w:hAnsi="仿宋" w:hint="eastAsia"/>
          <w:sz w:val="28"/>
          <w:szCs w:val="28"/>
        </w:rPr>
        <w:t>且＜</w:t>
      </w:r>
      <w:r w:rsidRPr="00F86DA6">
        <w:rPr>
          <w:rFonts w:ascii="仿宋" w:eastAsia="仿宋" w:hAnsi="仿宋"/>
          <w:sz w:val="28"/>
          <w:szCs w:val="28"/>
        </w:rPr>
        <w:t>80</w:t>
      </w:r>
      <w:r w:rsidRPr="00F86DA6">
        <w:rPr>
          <w:rFonts w:ascii="仿宋" w:eastAsia="仿宋" w:hAnsi="仿宋" w:hint="eastAsia"/>
          <w:sz w:val="28"/>
          <w:szCs w:val="28"/>
        </w:rPr>
        <w:t>）、</w:t>
      </w:r>
      <w:r w:rsidRPr="00F86DA6">
        <w:rPr>
          <w:rFonts w:ascii="仿宋" w:eastAsia="仿宋" w:hAnsi="仿宋"/>
          <w:sz w:val="28"/>
          <w:szCs w:val="28"/>
        </w:rPr>
        <w:t>3.5</w:t>
      </w:r>
      <w:r w:rsidRPr="00F86DA6">
        <w:rPr>
          <w:rFonts w:ascii="仿宋" w:eastAsia="仿宋" w:hAnsi="仿宋" w:hint="eastAsia"/>
          <w:sz w:val="28"/>
          <w:szCs w:val="28"/>
        </w:rPr>
        <w:t>星级（≥</w:t>
      </w:r>
      <w:r w:rsidRPr="00F86DA6">
        <w:rPr>
          <w:rFonts w:ascii="仿宋" w:eastAsia="仿宋" w:hAnsi="仿宋"/>
          <w:sz w:val="28"/>
          <w:szCs w:val="28"/>
        </w:rPr>
        <w:t>65</w:t>
      </w:r>
      <w:r w:rsidRPr="00F86DA6">
        <w:rPr>
          <w:rFonts w:ascii="仿宋" w:eastAsia="仿宋" w:hAnsi="仿宋" w:hint="eastAsia"/>
          <w:sz w:val="28"/>
          <w:szCs w:val="28"/>
        </w:rPr>
        <w:t>且＜</w:t>
      </w:r>
      <w:r w:rsidRPr="00F86DA6">
        <w:rPr>
          <w:rFonts w:ascii="仿宋" w:eastAsia="仿宋" w:hAnsi="仿宋"/>
          <w:sz w:val="28"/>
          <w:szCs w:val="28"/>
        </w:rPr>
        <w:t>70</w:t>
      </w:r>
      <w:r w:rsidRPr="00F86DA6">
        <w:rPr>
          <w:rFonts w:ascii="仿宋" w:eastAsia="仿宋" w:hAnsi="仿宋" w:hint="eastAsia"/>
          <w:sz w:val="28"/>
          <w:szCs w:val="28"/>
        </w:rPr>
        <w:t>分）、</w:t>
      </w:r>
      <w:r w:rsidRPr="00F86DA6">
        <w:rPr>
          <w:rFonts w:ascii="仿宋" w:eastAsia="仿宋" w:hAnsi="仿宋"/>
          <w:sz w:val="28"/>
          <w:szCs w:val="28"/>
        </w:rPr>
        <w:t>3</w:t>
      </w:r>
      <w:r w:rsidRPr="00F86DA6">
        <w:rPr>
          <w:rFonts w:ascii="仿宋" w:eastAsia="仿宋" w:hAnsi="仿宋" w:hint="eastAsia"/>
          <w:sz w:val="28"/>
          <w:szCs w:val="28"/>
        </w:rPr>
        <w:t>星级（≥</w:t>
      </w:r>
      <w:r w:rsidRPr="00F86DA6">
        <w:rPr>
          <w:rFonts w:ascii="仿宋" w:eastAsia="仿宋" w:hAnsi="仿宋"/>
          <w:sz w:val="28"/>
          <w:szCs w:val="28"/>
        </w:rPr>
        <w:t>60</w:t>
      </w:r>
      <w:r w:rsidRPr="00F86DA6">
        <w:rPr>
          <w:rFonts w:ascii="仿宋" w:eastAsia="仿宋" w:hAnsi="仿宋" w:hint="eastAsia"/>
          <w:sz w:val="28"/>
          <w:szCs w:val="28"/>
        </w:rPr>
        <w:t>且＜</w:t>
      </w:r>
      <w:r w:rsidRPr="00F86DA6">
        <w:rPr>
          <w:rFonts w:ascii="仿宋" w:eastAsia="仿宋" w:hAnsi="仿宋"/>
          <w:sz w:val="28"/>
          <w:szCs w:val="28"/>
        </w:rPr>
        <w:t>65</w:t>
      </w:r>
      <w:r w:rsidRPr="00F86DA6">
        <w:rPr>
          <w:rFonts w:ascii="仿宋" w:eastAsia="仿宋" w:hAnsi="仿宋" w:hint="eastAsia"/>
          <w:sz w:val="28"/>
          <w:szCs w:val="28"/>
        </w:rPr>
        <w:t>分）、</w:t>
      </w:r>
      <w:r w:rsidRPr="00F86DA6">
        <w:rPr>
          <w:rFonts w:ascii="仿宋" w:eastAsia="仿宋" w:hAnsi="仿宋"/>
          <w:sz w:val="28"/>
          <w:szCs w:val="28"/>
        </w:rPr>
        <w:t>2.5</w:t>
      </w:r>
      <w:r w:rsidRPr="00F86DA6">
        <w:rPr>
          <w:rFonts w:ascii="仿宋" w:eastAsia="仿宋" w:hAnsi="仿宋" w:hint="eastAsia"/>
          <w:sz w:val="28"/>
          <w:szCs w:val="28"/>
        </w:rPr>
        <w:t>星级（≥</w:t>
      </w:r>
      <w:r w:rsidRPr="00F86DA6">
        <w:rPr>
          <w:rFonts w:ascii="仿宋" w:eastAsia="仿宋" w:hAnsi="仿宋"/>
          <w:sz w:val="28"/>
          <w:szCs w:val="28"/>
        </w:rPr>
        <w:t>50</w:t>
      </w:r>
      <w:r w:rsidRPr="00F86DA6">
        <w:rPr>
          <w:rFonts w:ascii="仿宋" w:eastAsia="仿宋" w:hAnsi="仿宋" w:hint="eastAsia"/>
          <w:sz w:val="28"/>
          <w:szCs w:val="28"/>
        </w:rPr>
        <w:t>且＜</w:t>
      </w:r>
      <w:r w:rsidRPr="00F86DA6">
        <w:rPr>
          <w:rFonts w:ascii="仿宋" w:eastAsia="仿宋" w:hAnsi="仿宋"/>
          <w:sz w:val="28"/>
          <w:szCs w:val="28"/>
        </w:rPr>
        <w:t>60</w:t>
      </w:r>
      <w:r w:rsidRPr="00F86DA6">
        <w:rPr>
          <w:rFonts w:ascii="仿宋" w:eastAsia="仿宋" w:hAnsi="仿宋" w:hint="eastAsia"/>
          <w:sz w:val="28"/>
          <w:szCs w:val="28"/>
        </w:rPr>
        <w:t>分）、</w:t>
      </w:r>
      <w:r w:rsidRPr="00F86DA6">
        <w:rPr>
          <w:rFonts w:ascii="仿宋" w:eastAsia="仿宋" w:hAnsi="仿宋"/>
          <w:sz w:val="28"/>
          <w:szCs w:val="28"/>
        </w:rPr>
        <w:t>2</w:t>
      </w:r>
      <w:r w:rsidRPr="00F86DA6">
        <w:rPr>
          <w:rFonts w:ascii="仿宋" w:eastAsia="仿宋" w:hAnsi="仿宋" w:hint="eastAsia"/>
          <w:sz w:val="28"/>
          <w:szCs w:val="28"/>
        </w:rPr>
        <w:t>星级（≥</w:t>
      </w:r>
      <w:r w:rsidRPr="00F86DA6">
        <w:rPr>
          <w:rFonts w:ascii="仿宋" w:eastAsia="仿宋" w:hAnsi="仿宋"/>
          <w:sz w:val="28"/>
          <w:szCs w:val="28"/>
        </w:rPr>
        <w:t>40</w:t>
      </w:r>
      <w:r w:rsidRPr="00F86DA6">
        <w:rPr>
          <w:rFonts w:ascii="仿宋" w:eastAsia="仿宋" w:hAnsi="仿宋" w:hint="eastAsia"/>
          <w:sz w:val="28"/>
          <w:szCs w:val="28"/>
        </w:rPr>
        <w:t>且＜</w:t>
      </w:r>
      <w:r w:rsidRPr="00F86DA6">
        <w:rPr>
          <w:rFonts w:ascii="仿宋" w:eastAsia="仿宋" w:hAnsi="仿宋"/>
          <w:sz w:val="28"/>
          <w:szCs w:val="28"/>
        </w:rPr>
        <w:t>50</w:t>
      </w:r>
      <w:r w:rsidRPr="00F86DA6">
        <w:rPr>
          <w:rFonts w:ascii="仿宋" w:eastAsia="仿宋" w:hAnsi="仿宋" w:hint="eastAsia"/>
          <w:sz w:val="28"/>
          <w:szCs w:val="28"/>
        </w:rPr>
        <w:t>分）、</w:t>
      </w:r>
      <w:r w:rsidRPr="00F86DA6">
        <w:rPr>
          <w:rFonts w:ascii="仿宋" w:eastAsia="仿宋" w:hAnsi="仿宋"/>
          <w:sz w:val="28"/>
          <w:szCs w:val="28"/>
        </w:rPr>
        <w:t>1</w:t>
      </w:r>
      <w:r w:rsidRPr="00F86DA6">
        <w:rPr>
          <w:rFonts w:ascii="仿宋" w:eastAsia="仿宋" w:hAnsi="仿宋" w:hint="eastAsia"/>
          <w:sz w:val="28"/>
          <w:szCs w:val="28"/>
        </w:rPr>
        <w:t>星级（≥</w:t>
      </w:r>
      <w:r w:rsidRPr="00F86DA6">
        <w:rPr>
          <w:rFonts w:ascii="仿宋" w:eastAsia="仿宋" w:hAnsi="仿宋"/>
          <w:sz w:val="28"/>
          <w:szCs w:val="28"/>
        </w:rPr>
        <w:t>30</w:t>
      </w:r>
      <w:r w:rsidRPr="00F86DA6">
        <w:rPr>
          <w:rFonts w:ascii="仿宋" w:eastAsia="仿宋" w:hAnsi="仿宋" w:hint="eastAsia"/>
          <w:sz w:val="28"/>
          <w:szCs w:val="28"/>
        </w:rPr>
        <w:t>且＜</w:t>
      </w:r>
      <w:r w:rsidRPr="00F86DA6">
        <w:rPr>
          <w:rFonts w:ascii="仿宋" w:eastAsia="仿宋" w:hAnsi="仿宋"/>
          <w:sz w:val="28"/>
          <w:szCs w:val="28"/>
        </w:rPr>
        <w:t>40</w:t>
      </w:r>
      <w:r w:rsidRPr="00F86DA6">
        <w:rPr>
          <w:rFonts w:ascii="仿宋" w:eastAsia="仿宋" w:hAnsi="仿宋" w:hint="eastAsia"/>
          <w:sz w:val="28"/>
          <w:szCs w:val="28"/>
        </w:rPr>
        <w:t>分）和没有星级，该评价模式</w:t>
      </w:r>
      <w:r w:rsidRPr="00F86DA6">
        <w:rPr>
          <w:rFonts w:ascii="仿宋" w:eastAsia="仿宋" w:hAnsi="仿宋"/>
          <w:sz w:val="28"/>
          <w:szCs w:val="28"/>
        </w:rPr>
        <w:t>为高价值专利的筛选和培育提供客观数据支持。</w:t>
      </w:r>
      <w:bookmarkEnd w:id="5"/>
    </w:p>
    <w:p w14:paraId="26300DE8" w14:textId="7E7635D7" w:rsidR="00294587" w:rsidRDefault="00294587" w:rsidP="00923DEC">
      <w:pPr>
        <w:widowControl/>
        <w:shd w:val="clear" w:color="auto" w:fill="FFFFFF"/>
        <w:ind w:firstLineChars="200" w:firstLine="560"/>
        <w:jc w:val="left"/>
        <w:rPr>
          <w:rFonts w:ascii="仿宋" w:eastAsia="仿宋" w:hAnsi="仿宋"/>
          <w:sz w:val="28"/>
          <w:szCs w:val="28"/>
        </w:rPr>
      </w:pPr>
      <w:r w:rsidRPr="00475CBE">
        <w:rPr>
          <w:rFonts w:ascii="仿宋" w:eastAsia="仿宋" w:hAnsi="仿宋" w:hint="eastAsia"/>
          <w:sz w:val="28"/>
          <w:szCs w:val="28"/>
        </w:rPr>
        <w:t>以大为专利质量指数作为评价指标，选择出4星级以上的高价值专利</w:t>
      </w:r>
      <w:r w:rsidR="00572F31">
        <w:rPr>
          <w:rFonts w:ascii="仿宋" w:eastAsia="仿宋" w:hAnsi="仿宋"/>
          <w:sz w:val="28"/>
          <w:szCs w:val="28"/>
        </w:rPr>
        <w:t>6</w:t>
      </w:r>
      <w:r w:rsidRPr="00475CBE">
        <w:rPr>
          <w:rFonts w:ascii="仿宋" w:eastAsia="仿宋" w:hAnsi="仿宋" w:hint="eastAsia"/>
          <w:sz w:val="28"/>
          <w:szCs w:val="28"/>
        </w:rPr>
        <w:t>件。</w:t>
      </w:r>
      <w:bookmarkStart w:id="6" w:name="_Hlk65232691"/>
    </w:p>
    <w:p w14:paraId="1C923FE5" w14:textId="6BB2F7A4" w:rsidR="00294587" w:rsidRPr="00A66DDA" w:rsidRDefault="00294587" w:rsidP="00294587">
      <w:pPr>
        <w:widowControl/>
        <w:shd w:val="clear" w:color="auto" w:fill="FFFFFF"/>
        <w:ind w:leftChars="200" w:left="420" w:firstLineChars="600" w:firstLine="1260"/>
        <w:jc w:val="left"/>
        <w:rPr>
          <w:rFonts w:ascii="黑体" w:eastAsia="黑体" w:hAnsi="黑体"/>
          <w:szCs w:val="21"/>
        </w:rPr>
      </w:pPr>
      <w:r w:rsidRPr="0061049B">
        <w:rPr>
          <w:rFonts w:ascii="黑体" w:eastAsia="黑体" w:hAnsi="黑体" w:hint="eastAsia"/>
          <w:szCs w:val="21"/>
        </w:rPr>
        <w:t>表3</w:t>
      </w:r>
      <w:r w:rsidRPr="0061049B">
        <w:rPr>
          <w:rFonts w:ascii="黑体" w:eastAsia="黑体" w:hAnsi="黑体"/>
          <w:szCs w:val="21"/>
        </w:rPr>
        <w:t xml:space="preserve"> </w:t>
      </w:r>
      <w:r w:rsidRPr="0061049B">
        <w:rPr>
          <w:rFonts w:ascii="黑体" w:eastAsia="黑体" w:hAnsi="黑体" w:hint="eastAsia"/>
          <w:szCs w:val="21"/>
        </w:rPr>
        <w:t>西南交通大学2</w:t>
      </w:r>
      <w:r w:rsidRPr="0061049B">
        <w:rPr>
          <w:rFonts w:ascii="黑体" w:eastAsia="黑体" w:hAnsi="黑体"/>
          <w:szCs w:val="21"/>
        </w:rPr>
        <w:t>0</w:t>
      </w:r>
      <w:r>
        <w:rPr>
          <w:rFonts w:ascii="黑体" w:eastAsia="黑体" w:hAnsi="黑体"/>
          <w:szCs w:val="21"/>
        </w:rPr>
        <w:t>2</w:t>
      </w:r>
      <w:r w:rsidR="00610CA6">
        <w:rPr>
          <w:rFonts w:ascii="黑体" w:eastAsia="黑体" w:hAnsi="黑体"/>
          <w:szCs w:val="21"/>
        </w:rPr>
        <w:t>1</w:t>
      </w:r>
      <w:r w:rsidRPr="0061049B">
        <w:rPr>
          <w:rFonts w:ascii="黑体" w:eastAsia="黑体" w:hAnsi="黑体" w:hint="eastAsia"/>
          <w:szCs w:val="21"/>
        </w:rPr>
        <w:t>年第</w:t>
      </w:r>
      <w:r w:rsidR="00610CA6">
        <w:rPr>
          <w:rFonts w:ascii="黑体" w:eastAsia="黑体" w:hAnsi="黑体" w:hint="eastAsia"/>
          <w:szCs w:val="21"/>
        </w:rPr>
        <w:t>一</w:t>
      </w:r>
      <w:r w:rsidRPr="0061049B">
        <w:rPr>
          <w:rFonts w:ascii="黑体" w:eastAsia="黑体" w:hAnsi="黑体" w:hint="eastAsia"/>
          <w:szCs w:val="21"/>
        </w:rPr>
        <w:t>季度高价值专利推荐</w:t>
      </w:r>
      <w:bookmarkEnd w:id="6"/>
    </w:p>
    <w:tbl>
      <w:tblPr>
        <w:tblStyle w:val="a6"/>
        <w:tblW w:w="0" w:type="auto"/>
        <w:tblInd w:w="137" w:type="dxa"/>
        <w:tblLayout w:type="fixed"/>
        <w:tblLook w:val="04A0" w:firstRow="1" w:lastRow="0" w:firstColumn="1" w:lastColumn="0" w:noHBand="0" w:noVBand="1"/>
      </w:tblPr>
      <w:tblGrid>
        <w:gridCol w:w="1701"/>
        <w:gridCol w:w="2268"/>
        <w:gridCol w:w="1902"/>
        <w:gridCol w:w="1120"/>
        <w:gridCol w:w="1168"/>
      </w:tblGrid>
      <w:tr w:rsidR="00294587" w14:paraId="48E3EA43" w14:textId="77777777" w:rsidTr="003D3DC4">
        <w:tc>
          <w:tcPr>
            <w:tcW w:w="1701" w:type="dxa"/>
            <w:shd w:val="clear" w:color="auto" w:fill="DEEAF6" w:themeFill="accent5" w:themeFillTint="33"/>
            <w:vAlign w:val="center"/>
          </w:tcPr>
          <w:p w14:paraId="31A9FA07" w14:textId="77777777" w:rsidR="00294587" w:rsidRPr="002A1FD5" w:rsidRDefault="00294587" w:rsidP="0045392F">
            <w:pPr>
              <w:rPr>
                <w:rFonts w:ascii="黑体" w:eastAsia="黑体" w:hAnsi="黑体"/>
                <w:szCs w:val="21"/>
              </w:rPr>
            </w:pPr>
            <w:r w:rsidRPr="002A1FD5">
              <w:rPr>
                <w:rFonts w:ascii="黑体" w:eastAsia="黑体" w:hAnsi="黑体" w:hint="eastAsia"/>
                <w:szCs w:val="21"/>
              </w:rPr>
              <w:t>公开（公告）号</w:t>
            </w:r>
          </w:p>
        </w:tc>
        <w:tc>
          <w:tcPr>
            <w:tcW w:w="2268" w:type="dxa"/>
            <w:shd w:val="clear" w:color="auto" w:fill="DEEAF6" w:themeFill="accent5" w:themeFillTint="33"/>
            <w:vAlign w:val="center"/>
          </w:tcPr>
          <w:p w14:paraId="60E99D1B" w14:textId="77777777" w:rsidR="00294587" w:rsidRPr="002A1FD5" w:rsidRDefault="00294587" w:rsidP="0045392F">
            <w:pPr>
              <w:ind w:firstLineChars="200" w:firstLine="420"/>
              <w:rPr>
                <w:rFonts w:ascii="黑体" w:eastAsia="黑体" w:hAnsi="黑体"/>
                <w:szCs w:val="21"/>
              </w:rPr>
            </w:pPr>
            <w:r w:rsidRPr="002A1FD5">
              <w:rPr>
                <w:rFonts w:ascii="黑体" w:eastAsia="黑体" w:hAnsi="黑体" w:hint="eastAsia"/>
                <w:szCs w:val="21"/>
              </w:rPr>
              <w:t>专利名称</w:t>
            </w:r>
          </w:p>
        </w:tc>
        <w:tc>
          <w:tcPr>
            <w:tcW w:w="1902" w:type="dxa"/>
            <w:shd w:val="clear" w:color="auto" w:fill="DEEAF6" w:themeFill="accent5" w:themeFillTint="33"/>
            <w:vAlign w:val="center"/>
          </w:tcPr>
          <w:p w14:paraId="7D3D0858" w14:textId="77777777" w:rsidR="00294587" w:rsidRPr="002A1FD5" w:rsidRDefault="00294587" w:rsidP="0045392F">
            <w:pPr>
              <w:ind w:firstLineChars="200" w:firstLine="420"/>
              <w:rPr>
                <w:rFonts w:ascii="黑体" w:eastAsia="黑体" w:hAnsi="黑体"/>
                <w:szCs w:val="21"/>
              </w:rPr>
            </w:pPr>
            <w:r w:rsidRPr="002A1FD5">
              <w:rPr>
                <w:rFonts w:ascii="黑体" w:eastAsia="黑体" w:hAnsi="黑体" w:hint="eastAsia"/>
                <w:szCs w:val="21"/>
              </w:rPr>
              <w:t>发明人</w:t>
            </w:r>
          </w:p>
        </w:tc>
        <w:tc>
          <w:tcPr>
            <w:tcW w:w="1120" w:type="dxa"/>
            <w:shd w:val="clear" w:color="auto" w:fill="DEEAF6" w:themeFill="accent5" w:themeFillTint="33"/>
            <w:vAlign w:val="center"/>
          </w:tcPr>
          <w:p w14:paraId="29761B9F" w14:textId="77777777" w:rsidR="00294587" w:rsidRPr="002A1FD5" w:rsidRDefault="00294587" w:rsidP="0045392F">
            <w:pPr>
              <w:rPr>
                <w:rFonts w:ascii="黑体" w:eastAsia="黑体" w:hAnsi="黑体"/>
                <w:szCs w:val="21"/>
              </w:rPr>
            </w:pPr>
            <w:r w:rsidRPr="002A1FD5">
              <w:rPr>
                <w:rFonts w:ascii="黑体" w:eastAsia="黑体" w:hAnsi="黑体" w:hint="eastAsia"/>
                <w:szCs w:val="21"/>
              </w:rPr>
              <w:t>专利类型</w:t>
            </w:r>
          </w:p>
        </w:tc>
        <w:tc>
          <w:tcPr>
            <w:tcW w:w="1168" w:type="dxa"/>
            <w:shd w:val="clear" w:color="auto" w:fill="DEEAF6" w:themeFill="accent5" w:themeFillTint="33"/>
            <w:vAlign w:val="center"/>
          </w:tcPr>
          <w:p w14:paraId="330E5BC9" w14:textId="77777777" w:rsidR="00294587" w:rsidRPr="002A1FD5" w:rsidRDefault="00294587" w:rsidP="0045392F">
            <w:pPr>
              <w:rPr>
                <w:rFonts w:ascii="黑体" w:eastAsia="黑体" w:hAnsi="黑体"/>
                <w:szCs w:val="21"/>
              </w:rPr>
            </w:pPr>
            <w:r w:rsidRPr="002A1FD5">
              <w:rPr>
                <w:rFonts w:ascii="黑体" w:eastAsia="黑体" w:hAnsi="黑体" w:hint="eastAsia"/>
                <w:szCs w:val="21"/>
              </w:rPr>
              <w:t>大为D</w:t>
            </w:r>
            <w:r w:rsidRPr="002A1FD5">
              <w:rPr>
                <w:rFonts w:ascii="黑体" w:eastAsia="黑体" w:hAnsi="黑体"/>
                <w:szCs w:val="21"/>
              </w:rPr>
              <w:t>PI</w:t>
            </w:r>
            <w:r w:rsidRPr="002A1FD5">
              <w:rPr>
                <w:rFonts w:ascii="黑体" w:eastAsia="黑体" w:hAnsi="黑体" w:hint="eastAsia"/>
                <w:szCs w:val="21"/>
              </w:rPr>
              <w:t>综合评价</w:t>
            </w:r>
          </w:p>
        </w:tc>
      </w:tr>
      <w:tr w:rsidR="00294587" w14:paraId="7B08799B" w14:textId="77777777" w:rsidTr="003D3DC4">
        <w:tc>
          <w:tcPr>
            <w:tcW w:w="1701" w:type="dxa"/>
            <w:vAlign w:val="center"/>
          </w:tcPr>
          <w:p w14:paraId="6A9EE7AD" w14:textId="10AFCA47" w:rsidR="00294587" w:rsidRPr="00B95C50" w:rsidRDefault="00B235A5" w:rsidP="00B235A5">
            <w:pPr>
              <w:rPr>
                <w:rFonts w:ascii="黑体" w:eastAsia="黑体" w:hAnsi="黑体"/>
                <w:color w:val="000000" w:themeColor="text1"/>
                <w:szCs w:val="21"/>
              </w:rPr>
            </w:pPr>
            <w:r w:rsidRPr="00B95C50">
              <w:rPr>
                <w:rFonts w:ascii="黑体" w:eastAsia="黑体" w:hAnsi="黑体"/>
                <w:color w:val="000000" w:themeColor="text1"/>
                <w:szCs w:val="21"/>
              </w:rPr>
              <w:t>CN110228496B</w:t>
            </w:r>
          </w:p>
        </w:tc>
        <w:tc>
          <w:tcPr>
            <w:tcW w:w="2268" w:type="dxa"/>
            <w:vAlign w:val="center"/>
          </w:tcPr>
          <w:p w14:paraId="6D2AC1CB" w14:textId="00C65105" w:rsidR="00294587" w:rsidRPr="002A1FD5" w:rsidRDefault="00B235A5" w:rsidP="00B235A5">
            <w:pPr>
              <w:ind w:firstLineChars="200" w:firstLine="420"/>
              <w:rPr>
                <w:rFonts w:ascii="黑体" w:eastAsia="黑体" w:hAnsi="黑体"/>
                <w:szCs w:val="21"/>
              </w:rPr>
            </w:pPr>
            <w:r w:rsidRPr="00B235A5">
              <w:rPr>
                <w:rFonts w:ascii="黑体" w:eastAsia="黑体" w:hAnsi="黑体" w:hint="eastAsia"/>
                <w:szCs w:val="21"/>
              </w:rPr>
              <w:t>一种变轨距轮对及变轨距转向架</w:t>
            </w:r>
          </w:p>
        </w:tc>
        <w:tc>
          <w:tcPr>
            <w:tcW w:w="1902" w:type="dxa"/>
            <w:vAlign w:val="center"/>
          </w:tcPr>
          <w:p w14:paraId="1C5982CF" w14:textId="678AF016" w:rsidR="00294587" w:rsidRPr="002A1FD5" w:rsidRDefault="00B235A5" w:rsidP="00AB250F">
            <w:pPr>
              <w:rPr>
                <w:rFonts w:ascii="黑体" w:eastAsia="黑体" w:hAnsi="黑体"/>
                <w:szCs w:val="21"/>
              </w:rPr>
            </w:pPr>
            <w:r w:rsidRPr="00B235A5">
              <w:rPr>
                <w:rFonts w:ascii="黑体" w:eastAsia="黑体" w:hAnsi="黑体" w:hint="eastAsia"/>
                <w:szCs w:val="21"/>
              </w:rPr>
              <w:t>马利军;王旭;乔青峰;李恒奎;王玉桃</w:t>
            </w:r>
          </w:p>
        </w:tc>
        <w:tc>
          <w:tcPr>
            <w:tcW w:w="1120" w:type="dxa"/>
            <w:vAlign w:val="center"/>
          </w:tcPr>
          <w:p w14:paraId="30FBEEA1" w14:textId="77777777" w:rsidR="00294587" w:rsidRPr="002A1FD5" w:rsidRDefault="00294587" w:rsidP="00B235A5">
            <w:pPr>
              <w:ind w:firstLineChars="100" w:firstLine="210"/>
              <w:rPr>
                <w:rFonts w:ascii="黑体" w:eastAsia="黑体" w:hAnsi="黑体"/>
                <w:szCs w:val="21"/>
              </w:rPr>
            </w:pPr>
            <w:r w:rsidRPr="002A1FD5">
              <w:rPr>
                <w:rFonts w:ascii="黑体" w:eastAsia="黑体" w:hAnsi="黑体" w:hint="eastAsia"/>
                <w:szCs w:val="21"/>
              </w:rPr>
              <w:t>发明</w:t>
            </w:r>
          </w:p>
        </w:tc>
        <w:tc>
          <w:tcPr>
            <w:tcW w:w="1168" w:type="dxa"/>
            <w:vAlign w:val="center"/>
          </w:tcPr>
          <w:p w14:paraId="4BFE6F81" w14:textId="26CAE974" w:rsidR="00294587" w:rsidRPr="002A1FD5" w:rsidRDefault="00B235A5" w:rsidP="00B235A5">
            <w:pPr>
              <w:ind w:firstLineChars="200" w:firstLine="420"/>
              <w:rPr>
                <w:rFonts w:ascii="黑体" w:eastAsia="黑体" w:hAnsi="黑体"/>
                <w:szCs w:val="21"/>
              </w:rPr>
            </w:pPr>
            <w:r>
              <w:rPr>
                <w:rFonts w:ascii="黑体" w:eastAsia="黑体" w:hAnsi="黑体"/>
                <w:szCs w:val="21"/>
              </w:rPr>
              <w:t>81</w:t>
            </w:r>
          </w:p>
        </w:tc>
      </w:tr>
      <w:tr w:rsidR="00294587" w14:paraId="689B64CF" w14:textId="77777777" w:rsidTr="003D3DC4">
        <w:tc>
          <w:tcPr>
            <w:tcW w:w="1701" w:type="dxa"/>
            <w:vAlign w:val="center"/>
          </w:tcPr>
          <w:p w14:paraId="0F2E3608" w14:textId="608FF238" w:rsidR="00294587" w:rsidRPr="00B95C50" w:rsidRDefault="00886B79" w:rsidP="000B1D61">
            <w:pPr>
              <w:rPr>
                <w:rFonts w:ascii="黑体" w:eastAsia="黑体" w:hAnsi="黑体"/>
                <w:color w:val="000000" w:themeColor="text1"/>
                <w:szCs w:val="21"/>
              </w:rPr>
            </w:pPr>
            <w:r w:rsidRPr="00B95C50">
              <w:rPr>
                <w:rFonts w:ascii="黑体" w:eastAsia="黑体" w:hAnsi="黑体"/>
                <w:color w:val="000000" w:themeColor="text1"/>
                <w:szCs w:val="21"/>
              </w:rPr>
              <w:t>CN110228495B</w:t>
            </w:r>
          </w:p>
        </w:tc>
        <w:tc>
          <w:tcPr>
            <w:tcW w:w="2268" w:type="dxa"/>
            <w:vAlign w:val="center"/>
          </w:tcPr>
          <w:p w14:paraId="7ADB9B28" w14:textId="33D866D2" w:rsidR="00294587" w:rsidRPr="002A1FD5" w:rsidRDefault="00886B79" w:rsidP="000B1D61">
            <w:pPr>
              <w:ind w:firstLineChars="200" w:firstLine="420"/>
              <w:rPr>
                <w:rFonts w:ascii="黑体" w:eastAsia="黑体" w:hAnsi="黑体"/>
                <w:szCs w:val="21"/>
              </w:rPr>
            </w:pPr>
            <w:r w:rsidRPr="000B1D61">
              <w:rPr>
                <w:rFonts w:ascii="黑体" w:eastAsia="黑体" w:hAnsi="黑体" w:hint="eastAsia"/>
                <w:szCs w:val="21"/>
              </w:rPr>
              <w:t>一种变轨距轮对用锁紧机构及变轨距轮对</w:t>
            </w:r>
          </w:p>
        </w:tc>
        <w:tc>
          <w:tcPr>
            <w:tcW w:w="1902" w:type="dxa"/>
            <w:vAlign w:val="center"/>
          </w:tcPr>
          <w:p w14:paraId="55DC4DF5" w14:textId="128BB730" w:rsidR="00294587" w:rsidRPr="002A1FD5" w:rsidRDefault="00886B79" w:rsidP="00AB250F">
            <w:pPr>
              <w:rPr>
                <w:rFonts w:ascii="黑体" w:eastAsia="黑体" w:hAnsi="黑体"/>
                <w:szCs w:val="21"/>
              </w:rPr>
            </w:pPr>
            <w:r w:rsidRPr="000B1D61">
              <w:rPr>
                <w:rFonts w:ascii="黑体" w:eastAsia="黑体" w:hAnsi="黑体" w:hint="eastAsia"/>
                <w:szCs w:val="21"/>
              </w:rPr>
              <w:t>周平宇;宋晓文;王旭;乔青峰;王玉桃</w:t>
            </w:r>
          </w:p>
        </w:tc>
        <w:tc>
          <w:tcPr>
            <w:tcW w:w="1120" w:type="dxa"/>
            <w:vAlign w:val="center"/>
          </w:tcPr>
          <w:p w14:paraId="7FA796BA" w14:textId="77777777" w:rsidR="00294587" w:rsidRPr="002A1FD5" w:rsidRDefault="00294587" w:rsidP="000B1D61">
            <w:pPr>
              <w:ind w:firstLineChars="100" w:firstLine="210"/>
              <w:rPr>
                <w:rFonts w:ascii="黑体" w:eastAsia="黑体" w:hAnsi="黑体"/>
                <w:szCs w:val="21"/>
              </w:rPr>
            </w:pPr>
            <w:r w:rsidRPr="002A1FD5">
              <w:rPr>
                <w:rFonts w:ascii="黑体" w:eastAsia="黑体" w:hAnsi="黑体" w:hint="eastAsia"/>
                <w:szCs w:val="21"/>
              </w:rPr>
              <w:t>发明</w:t>
            </w:r>
          </w:p>
        </w:tc>
        <w:tc>
          <w:tcPr>
            <w:tcW w:w="1168" w:type="dxa"/>
            <w:vAlign w:val="center"/>
          </w:tcPr>
          <w:p w14:paraId="5B4E5EE5" w14:textId="77777777" w:rsidR="00294587" w:rsidRPr="002A1FD5" w:rsidRDefault="00294587" w:rsidP="000B1D61">
            <w:pPr>
              <w:ind w:firstLineChars="200" w:firstLine="420"/>
              <w:rPr>
                <w:rFonts w:ascii="黑体" w:eastAsia="黑体" w:hAnsi="黑体"/>
                <w:szCs w:val="21"/>
              </w:rPr>
            </w:pPr>
            <w:r w:rsidRPr="002A1FD5">
              <w:rPr>
                <w:rFonts w:ascii="黑体" w:eastAsia="黑体" w:hAnsi="黑体" w:hint="eastAsia"/>
                <w:szCs w:val="21"/>
              </w:rPr>
              <w:t>8</w:t>
            </w:r>
            <w:r w:rsidRPr="002A1FD5">
              <w:rPr>
                <w:rFonts w:ascii="黑体" w:eastAsia="黑体" w:hAnsi="黑体"/>
                <w:szCs w:val="21"/>
              </w:rPr>
              <w:t>0</w:t>
            </w:r>
          </w:p>
        </w:tc>
      </w:tr>
      <w:tr w:rsidR="005662C8" w14:paraId="18DB8139" w14:textId="77777777" w:rsidTr="003D3DC4">
        <w:trPr>
          <w:trHeight w:val="1065"/>
        </w:trPr>
        <w:tc>
          <w:tcPr>
            <w:tcW w:w="1701" w:type="dxa"/>
            <w:vAlign w:val="center"/>
          </w:tcPr>
          <w:p w14:paraId="180EB752" w14:textId="05ABCA85" w:rsidR="005662C8" w:rsidRPr="00B95C50" w:rsidRDefault="00BC0535" w:rsidP="0045392F">
            <w:pPr>
              <w:rPr>
                <w:rFonts w:ascii="黑体" w:eastAsia="黑体" w:hAnsi="黑体"/>
                <w:color w:val="000000" w:themeColor="text1"/>
                <w:szCs w:val="21"/>
              </w:rPr>
            </w:pPr>
            <w:r w:rsidRPr="00B95C50">
              <w:rPr>
                <w:rFonts w:ascii="黑体" w:eastAsia="黑体" w:hAnsi="黑体" w:hint="eastAsia"/>
                <w:color w:val="000000" w:themeColor="text1"/>
                <w:szCs w:val="21"/>
              </w:rPr>
              <w:t>CN107958098B</w:t>
            </w:r>
          </w:p>
        </w:tc>
        <w:tc>
          <w:tcPr>
            <w:tcW w:w="2268" w:type="dxa"/>
            <w:vAlign w:val="center"/>
          </w:tcPr>
          <w:p w14:paraId="079B7FFC" w14:textId="4502069C" w:rsidR="005662C8" w:rsidRPr="002A1FD5" w:rsidRDefault="00BC0535" w:rsidP="0045392F">
            <w:pPr>
              <w:ind w:firstLineChars="200" w:firstLine="420"/>
              <w:rPr>
                <w:rFonts w:ascii="黑体" w:eastAsia="黑体" w:hAnsi="黑体"/>
                <w:szCs w:val="21"/>
              </w:rPr>
            </w:pPr>
            <w:r w:rsidRPr="00AB250F">
              <w:rPr>
                <w:rFonts w:ascii="黑体" w:eastAsia="黑体" w:hAnsi="黑体" w:hint="eastAsia"/>
                <w:szCs w:val="21"/>
              </w:rPr>
              <w:t>一种基于频谱分析的高速列车倾覆危险性评价方法</w:t>
            </w:r>
          </w:p>
        </w:tc>
        <w:tc>
          <w:tcPr>
            <w:tcW w:w="1902" w:type="dxa"/>
            <w:vAlign w:val="center"/>
          </w:tcPr>
          <w:p w14:paraId="7389AD0D" w14:textId="1AEF5F5E" w:rsidR="005662C8" w:rsidRPr="002A1FD5" w:rsidRDefault="00BC0535" w:rsidP="00AB250F">
            <w:pPr>
              <w:rPr>
                <w:rFonts w:ascii="黑体" w:eastAsia="黑体" w:hAnsi="黑体"/>
                <w:szCs w:val="21"/>
              </w:rPr>
            </w:pPr>
            <w:r w:rsidRPr="00AB250F">
              <w:rPr>
                <w:rFonts w:ascii="黑体" w:eastAsia="黑体" w:hAnsi="黑体" w:hint="eastAsia"/>
                <w:szCs w:val="21"/>
              </w:rPr>
              <w:t>严乃杰;李永乐;陈新中;向活跃;张志杰</w:t>
            </w:r>
          </w:p>
        </w:tc>
        <w:tc>
          <w:tcPr>
            <w:tcW w:w="1120" w:type="dxa"/>
            <w:vAlign w:val="center"/>
          </w:tcPr>
          <w:p w14:paraId="03C0C902" w14:textId="7F855763" w:rsidR="005662C8" w:rsidRPr="002A1FD5" w:rsidRDefault="00BC0535" w:rsidP="0045392F">
            <w:pPr>
              <w:ind w:firstLineChars="100" w:firstLine="210"/>
              <w:rPr>
                <w:rFonts w:ascii="黑体" w:eastAsia="黑体" w:hAnsi="黑体"/>
                <w:szCs w:val="21"/>
              </w:rPr>
            </w:pPr>
            <w:r>
              <w:rPr>
                <w:rFonts w:ascii="黑体" w:eastAsia="黑体" w:hAnsi="黑体" w:hint="eastAsia"/>
                <w:szCs w:val="21"/>
              </w:rPr>
              <w:t>发明</w:t>
            </w:r>
          </w:p>
        </w:tc>
        <w:tc>
          <w:tcPr>
            <w:tcW w:w="1168" w:type="dxa"/>
            <w:vAlign w:val="center"/>
          </w:tcPr>
          <w:p w14:paraId="15EBF9D1" w14:textId="1186DD6F" w:rsidR="005662C8" w:rsidRPr="002A1FD5" w:rsidRDefault="00BC0535" w:rsidP="0045392F">
            <w:pPr>
              <w:ind w:firstLineChars="200" w:firstLine="420"/>
              <w:rPr>
                <w:rFonts w:ascii="黑体" w:eastAsia="黑体" w:hAnsi="黑体"/>
                <w:szCs w:val="21"/>
              </w:rPr>
            </w:pPr>
            <w:r>
              <w:rPr>
                <w:rFonts w:ascii="黑体" w:eastAsia="黑体" w:hAnsi="黑体" w:hint="eastAsia"/>
                <w:szCs w:val="21"/>
              </w:rPr>
              <w:t>7</w:t>
            </w:r>
            <w:r>
              <w:rPr>
                <w:rFonts w:ascii="黑体" w:eastAsia="黑体" w:hAnsi="黑体"/>
                <w:szCs w:val="21"/>
              </w:rPr>
              <w:t>0</w:t>
            </w:r>
          </w:p>
        </w:tc>
      </w:tr>
      <w:tr w:rsidR="005662C8" w14:paraId="20886634" w14:textId="77777777" w:rsidTr="003D3DC4">
        <w:trPr>
          <w:trHeight w:val="1122"/>
        </w:trPr>
        <w:tc>
          <w:tcPr>
            <w:tcW w:w="1701" w:type="dxa"/>
            <w:vAlign w:val="center"/>
          </w:tcPr>
          <w:p w14:paraId="46DF6440" w14:textId="1954F8EF" w:rsidR="005662C8" w:rsidRPr="00B95C50" w:rsidRDefault="006A0502" w:rsidP="00AB250F">
            <w:pPr>
              <w:rPr>
                <w:rFonts w:ascii="黑体" w:eastAsia="黑体" w:hAnsi="黑体"/>
                <w:color w:val="000000" w:themeColor="text1"/>
                <w:szCs w:val="21"/>
              </w:rPr>
            </w:pPr>
            <w:r w:rsidRPr="00B95C50">
              <w:rPr>
                <w:rFonts w:ascii="黑体" w:eastAsia="黑体" w:hAnsi="黑体"/>
                <w:color w:val="000000" w:themeColor="text1"/>
                <w:szCs w:val="21"/>
              </w:rPr>
              <w:lastRenderedPageBreak/>
              <w:t>CN109782325B</w:t>
            </w:r>
          </w:p>
        </w:tc>
        <w:tc>
          <w:tcPr>
            <w:tcW w:w="2268" w:type="dxa"/>
            <w:vAlign w:val="center"/>
          </w:tcPr>
          <w:p w14:paraId="0315C910" w14:textId="11C5D3C4" w:rsidR="005662C8" w:rsidRPr="002A1FD5" w:rsidRDefault="006A0502" w:rsidP="00AB250F">
            <w:pPr>
              <w:ind w:firstLineChars="200" w:firstLine="420"/>
              <w:rPr>
                <w:rFonts w:ascii="黑体" w:eastAsia="黑体" w:hAnsi="黑体"/>
                <w:szCs w:val="21"/>
              </w:rPr>
            </w:pPr>
            <w:r w:rsidRPr="00AB250F">
              <w:rPr>
                <w:rFonts w:ascii="黑体" w:eastAsia="黑体" w:hAnsi="黑体" w:hint="eastAsia"/>
                <w:szCs w:val="21"/>
              </w:rPr>
              <w:t>基于粒子滤波和多传感器信息融合的列车速度估计方法</w:t>
            </w:r>
          </w:p>
        </w:tc>
        <w:tc>
          <w:tcPr>
            <w:tcW w:w="1902" w:type="dxa"/>
            <w:vAlign w:val="center"/>
          </w:tcPr>
          <w:p w14:paraId="75CF2E2C" w14:textId="08B65108" w:rsidR="005662C8" w:rsidRPr="002A1FD5" w:rsidRDefault="006A0502" w:rsidP="00AB250F">
            <w:pPr>
              <w:rPr>
                <w:rFonts w:ascii="黑体" w:eastAsia="黑体" w:hAnsi="黑体"/>
                <w:szCs w:val="21"/>
              </w:rPr>
            </w:pPr>
            <w:r w:rsidRPr="00AB250F">
              <w:rPr>
                <w:rFonts w:ascii="黑体" w:eastAsia="黑体" w:hAnsi="黑体" w:hint="eastAsia"/>
                <w:szCs w:val="21"/>
              </w:rPr>
              <w:t>张湘;黄景春;张硕</w:t>
            </w:r>
          </w:p>
        </w:tc>
        <w:tc>
          <w:tcPr>
            <w:tcW w:w="1120" w:type="dxa"/>
            <w:vAlign w:val="center"/>
          </w:tcPr>
          <w:p w14:paraId="282B3324" w14:textId="348A99A1" w:rsidR="005662C8" w:rsidRPr="002A1FD5" w:rsidRDefault="006A0502" w:rsidP="00AB250F">
            <w:pPr>
              <w:ind w:firstLineChars="100" w:firstLine="210"/>
              <w:rPr>
                <w:rFonts w:ascii="黑体" w:eastAsia="黑体" w:hAnsi="黑体"/>
                <w:szCs w:val="21"/>
              </w:rPr>
            </w:pPr>
            <w:r>
              <w:rPr>
                <w:rFonts w:ascii="黑体" w:eastAsia="黑体" w:hAnsi="黑体" w:hint="eastAsia"/>
                <w:szCs w:val="21"/>
              </w:rPr>
              <w:t>发明</w:t>
            </w:r>
          </w:p>
        </w:tc>
        <w:tc>
          <w:tcPr>
            <w:tcW w:w="1168" w:type="dxa"/>
            <w:vAlign w:val="center"/>
          </w:tcPr>
          <w:p w14:paraId="1C55BEE0" w14:textId="2FB337F5" w:rsidR="005662C8" w:rsidRPr="002A1FD5" w:rsidRDefault="006A0502" w:rsidP="00AB250F">
            <w:pPr>
              <w:ind w:firstLineChars="200" w:firstLine="420"/>
              <w:rPr>
                <w:rFonts w:ascii="黑体" w:eastAsia="黑体" w:hAnsi="黑体"/>
                <w:szCs w:val="21"/>
              </w:rPr>
            </w:pPr>
            <w:r>
              <w:rPr>
                <w:rFonts w:ascii="黑体" w:eastAsia="黑体" w:hAnsi="黑体" w:hint="eastAsia"/>
                <w:szCs w:val="21"/>
              </w:rPr>
              <w:t>7</w:t>
            </w:r>
            <w:r>
              <w:rPr>
                <w:rFonts w:ascii="黑体" w:eastAsia="黑体" w:hAnsi="黑体"/>
                <w:szCs w:val="21"/>
              </w:rPr>
              <w:t>2</w:t>
            </w:r>
          </w:p>
        </w:tc>
      </w:tr>
      <w:tr w:rsidR="005662C8" w14:paraId="4FB925E9" w14:textId="77777777" w:rsidTr="003D3DC4">
        <w:trPr>
          <w:trHeight w:val="1125"/>
        </w:trPr>
        <w:tc>
          <w:tcPr>
            <w:tcW w:w="1701" w:type="dxa"/>
            <w:vAlign w:val="center"/>
          </w:tcPr>
          <w:p w14:paraId="0B276BBD" w14:textId="05DF76CE" w:rsidR="005662C8" w:rsidRPr="00B95C50" w:rsidRDefault="00747929" w:rsidP="00AB250F">
            <w:pPr>
              <w:rPr>
                <w:rFonts w:ascii="黑体" w:eastAsia="黑体" w:hAnsi="黑体"/>
                <w:color w:val="000000" w:themeColor="text1"/>
                <w:szCs w:val="21"/>
              </w:rPr>
            </w:pPr>
            <w:r w:rsidRPr="00B95C50">
              <w:rPr>
                <w:rFonts w:ascii="黑体" w:eastAsia="黑体" w:hAnsi="黑体"/>
                <w:color w:val="000000" w:themeColor="text1"/>
                <w:szCs w:val="21"/>
              </w:rPr>
              <w:t>CN107174262B</w:t>
            </w:r>
          </w:p>
        </w:tc>
        <w:tc>
          <w:tcPr>
            <w:tcW w:w="2268" w:type="dxa"/>
            <w:vAlign w:val="center"/>
          </w:tcPr>
          <w:p w14:paraId="025CDAA6" w14:textId="7939C378" w:rsidR="005662C8" w:rsidRPr="002A1FD5" w:rsidRDefault="00747929" w:rsidP="00AB250F">
            <w:pPr>
              <w:ind w:firstLineChars="200" w:firstLine="420"/>
              <w:rPr>
                <w:rFonts w:ascii="黑体" w:eastAsia="黑体" w:hAnsi="黑体"/>
                <w:szCs w:val="21"/>
              </w:rPr>
            </w:pPr>
            <w:r w:rsidRPr="00AB250F">
              <w:rPr>
                <w:rFonts w:ascii="黑体" w:eastAsia="黑体" w:hAnsi="黑体" w:hint="eastAsia"/>
                <w:szCs w:val="21"/>
              </w:rPr>
              <w:t>注意力评测方法和系统</w:t>
            </w:r>
          </w:p>
        </w:tc>
        <w:tc>
          <w:tcPr>
            <w:tcW w:w="1902" w:type="dxa"/>
            <w:vAlign w:val="center"/>
          </w:tcPr>
          <w:p w14:paraId="3F3CD37E" w14:textId="41627A77" w:rsidR="005662C8" w:rsidRPr="002A1FD5" w:rsidRDefault="00747929" w:rsidP="00AB250F">
            <w:pPr>
              <w:rPr>
                <w:rFonts w:ascii="黑体" w:eastAsia="黑体" w:hAnsi="黑体"/>
                <w:szCs w:val="21"/>
              </w:rPr>
            </w:pPr>
            <w:r w:rsidRPr="00AB250F">
              <w:rPr>
                <w:rFonts w:ascii="黑体" w:eastAsia="黑体" w:hAnsi="黑体" w:hint="eastAsia"/>
                <w:szCs w:val="21"/>
              </w:rPr>
              <w:t>张骏;郭孜政</w:t>
            </w:r>
          </w:p>
        </w:tc>
        <w:tc>
          <w:tcPr>
            <w:tcW w:w="1120" w:type="dxa"/>
            <w:vAlign w:val="center"/>
          </w:tcPr>
          <w:p w14:paraId="1B8A63AB" w14:textId="2D65BAE7" w:rsidR="005662C8" w:rsidRPr="002A1FD5" w:rsidRDefault="00747929" w:rsidP="00AB250F">
            <w:pPr>
              <w:ind w:firstLineChars="100" w:firstLine="210"/>
              <w:rPr>
                <w:rFonts w:ascii="黑体" w:eastAsia="黑体" w:hAnsi="黑体"/>
                <w:szCs w:val="21"/>
              </w:rPr>
            </w:pPr>
            <w:r>
              <w:rPr>
                <w:rFonts w:ascii="黑体" w:eastAsia="黑体" w:hAnsi="黑体" w:hint="eastAsia"/>
                <w:szCs w:val="21"/>
              </w:rPr>
              <w:t>发明</w:t>
            </w:r>
          </w:p>
        </w:tc>
        <w:tc>
          <w:tcPr>
            <w:tcW w:w="1168" w:type="dxa"/>
            <w:vAlign w:val="center"/>
          </w:tcPr>
          <w:p w14:paraId="271E47E7" w14:textId="098E6852" w:rsidR="005662C8" w:rsidRPr="002A1FD5" w:rsidRDefault="00747929" w:rsidP="00AB250F">
            <w:pPr>
              <w:ind w:firstLineChars="200" w:firstLine="420"/>
              <w:rPr>
                <w:rFonts w:ascii="黑体" w:eastAsia="黑体" w:hAnsi="黑体"/>
                <w:szCs w:val="21"/>
              </w:rPr>
            </w:pPr>
            <w:r>
              <w:rPr>
                <w:rFonts w:ascii="黑体" w:eastAsia="黑体" w:hAnsi="黑体" w:hint="eastAsia"/>
                <w:szCs w:val="21"/>
              </w:rPr>
              <w:t>7</w:t>
            </w:r>
            <w:r>
              <w:rPr>
                <w:rFonts w:ascii="黑体" w:eastAsia="黑体" w:hAnsi="黑体"/>
                <w:szCs w:val="21"/>
              </w:rPr>
              <w:t>2</w:t>
            </w:r>
          </w:p>
        </w:tc>
      </w:tr>
      <w:tr w:rsidR="005662C8" w14:paraId="10699868" w14:textId="77777777" w:rsidTr="003D3DC4">
        <w:tc>
          <w:tcPr>
            <w:tcW w:w="1701" w:type="dxa"/>
            <w:vAlign w:val="center"/>
          </w:tcPr>
          <w:p w14:paraId="16039B9E" w14:textId="7015D300" w:rsidR="005662C8" w:rsidRPr="00B95C50" w:rsidRDefault="00DF45D5" w:rsidP="00AB250F">
            <w:pPr>
              <w:rPr>
                <w:rFonts w:ascii="黑体" w:eastAsia="黑体" w:hAnsi="黑体"/>
                <w:color w:val="000000" w:themeColor="text1"/>
                <w:szCs w:val="21"/>
              </w:rPr>
            </w:pPr>
            <w:r w:rsidRPr="00B95C50">
              <w:rPr>
                <w:rFonts w:ascii="黑体" w:eastAsia="黑体" w:hAnsi="黑体"/>
                <w:color w:val="000000" w:themeColor="text1"/>
                <w:szCs w:val="21"/>
              </w:rPr>
              <w:t>CN105844362B</w:t>
            </w:r>
          </w:p>
        </w:tc>
        <w:tc>
          <w:tcPr>
            <w:tcW w:w="2268" w:type="dxa"/>
            <w:vAlign w:val="center"/>
          </w:tcPr>
          <w:p w14:paraId="2375C634" w14:textId="357F7FCA" w:rsidR="005662C8" w:rsidRPr="002A1FD5" w:rsidRDefault="00DF45D5" w:rsidP="00AB250F">
            <w:pPr>
              <w:ind w:firstLineChars="200" w:firstLine="420"/>
              <w:rPr>
                <w:rFonts w:ascii="黑体" w:eastAsia="黑体" w:hAnsi="黑体"/>
                <w:szCs w:val="21"/>
              </w:rPr>
            </w:pPr>
            <w:r w:rsidRPr="00AB250F">
              <w:rPr>
                <w:rFonts w:ascii="黑体" w:eastAsia="黑体" w:hAnsi="黑体" w:hint="eastAsia"/>
                <w:szCs w:val="21"/>
              </w:rPr>
              <w:t>一种城市交通综合出行决策装置</w:t>
            </w:r>
          </w:p>
        </w:tc>
        <w:tc>
          <w:tcPr>
            <w:tcW w:w="1902" w:type="dxa"/>
            <w:vAlign w:val="center"/>
          </w:tcPr>
          <w:p w14:paraId="78418F81" w14:textId="4E8B9C6D" w:rsidR="005662C8" w:rsidRPr="002A1FD5" w:rsidRDefault="00DF45D5" w:rsidP="00AB250F">
            <w:pPr>
              <w:rPr>
                <w:rFonts w:ascii="黑体" w:eastAsia="黑体" w:hAnsi="黑体"/>
                <w:szCs w:val="21"/>
              </w:rPr>
            </w:pPr>
            <w:r w:rsidRPr="00AB250F">
              <w:rPr>
                <w:rFonts w:ascii="黑体" w:eastAsia="黑体" w:hAnsi="黑体" w:hint="eastAsia"/>
                <w:szCs w:val="21"/>
              </w:rPr>
              <w:t>罗霞;张年;高洵飞;杨洋;翟鹏飞;何予希;邹彤;李进龙;杜仁杰</w:t>
            </w:r>
          </w:p>
        </w:tc>
        <w:tc>
          <w:tcPr>
            <w:tcW w:w="1120" w:type="dxa"/>
            <w:vAlign w:val="center"/>
          </w:tcPr>
          <w:p w14:paraId="062B472C" w14:textId="54C4F2F7" w:rsidR="005662C8" w:rsidRPr="002A1FD5" w:rsidRDefault="00DF45D5" w:rsidP="00AB250F">
            <w:pPr>
              <w:ind w:firstLineChars="100" w:firstLine="210"/>
              <w:rPr>
                <w:rFonts w:ascii="黑体" w:eastAsia="黑体" w:hAnsi="黑体"/>
                <w:szCs w:val="21"/>
              </w:rPr>
            </w:pPr>
            <w:r>
              <w:rPr>
                <w:rFonts w:ascii="黑体" w:eastAsia="黑体" w:hAnsi="黑体" w:hint="eastAsia"/>
                <w:szCs w:val="21"/>
              </w:rPr>
              <w:t>发明</w:t>
            </w:r>
          </w:p>
        </w:tc>
        <w:tc>
          <w:tcPr>
            <w:tcW w:w="1168" w:type="dxa"/>
            <w:vAlign w:val="center"/>
          </w:tcPr>
          <w:p w14:paraId="45560779" w14:textId="6520ABCE" w:rsidR="005662C8" w:rsidRPr="002A1FD5" w:rsidRDefault="00DF45D5" w:rsidP="00AB250F">
            <w:pPr>
              <w:ind w:firstLineChars="200" w:firstLine="420"/>
              <w:rPr>
                <w:rFonts w:ascii="黑体" w:eastAsia="黑体" w:hAnsi="黑体"/>
                <w:szCs w:val="21"/>
              </w:rPr>
            </w:pPr>
            <w:r>
              <w:rPr>
                <w:rFonts w:ascii="黑体" w:eastAsia="黑体" w:hAnsi="黑体" w:hint="eastAsia"/>
                <w:szCs w:val="21"/>
              </w:rPr>
              <w:t>7</w:t>
            </w:r>
            <w:r>
              <w:rPr>
                <w:rFonts w:ascii="黑体" w:eastAsia="黑体" w:hAnsi="黑体"/>
                <w:szCs w:val="21"/>
              </w:rPr>
              <w:t>0</w:t>
            </w:r>
          </w:p>
        </w:tc>
      </w:tr>
    </w:tbl>
    <w:p w14:paraId="10D99EC4" w14:textId="77777777" w:rsidR="00294587" w:rsidRPr="00C056CC" w:rsidRDefault="00294587" w:rsidP="00294587">
      <w:pPr>
        <w:pStyle w:val="a5"/>
        <w:ind w:left="1224" w:firstLineChars="0" w:firstLine="0"/>
      </w:pPr>
      <w:bookmarkStart w:id="7" w:name="_GoBack"/>
      <w:bookmarkEnd w:id="7"/>
    </w:p>
    <w:sectPr w:rsidR="00294587" w:rsidRPr="00C05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16C7F" w14:textId="77777777" w:rsidR="00EC685A" w:rsidRDefault="00EC685A" w:rsidP="00773A31">
      <w:r>
        <w:separator/>
      </w:r>
    </w:p>
  </w:endnote>
  <w:endnote w:type="continuationSeparator" w:id="0">
    <w:p w14:paraId="5EA08AF8" w14:textId="77777777" w:rsidR="00EC685A" w:rsidRDefault="00EC685A" w:rsidP="0077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E2C25" w14:textId="77777777" w:rsidR="00EC685A" w:rsidRDefault="00EC685A" w:rsidP="00773A31">
      <w:r>
        <w:separator/>
      </w:r>
    </w:p>
  </w:footnote>
  <w:footnote w:type="continuationSeparator" w:id="0">
    <w:p w14:paraId="10FD10C2" w14:textId="77777777" w:rsidR="00EC685A" w:rsidRDefault="00EC685A" w:rsidP="00773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B084A"/>
    <w:multiLevelType w:val="hybridMultilevel"/>
    <w:tmpl w:val="29341A60"/>
    <w:lvl w:ilvl="0" w:tplc="AA003F1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99"/>
    <w:rsid w:val="00003829"/>
    <w:rsid w:val="000130FB"/>
    <w:rsid w:val="0003230D"/>
    <w:rsid w:val="0006376C"/>
    <w:rsid w:val="0007384D"/>
    <w:rsid w:val="000B1D61"/>
    <w:rsid w:val="000B1E7B"/>
    <w:rsid w:val="000F47F4"/>
    <w:rsid w:val="000F5A55"/>
    <w:rsid w:val="001026E8"/>
    <w:rsid w:val="0011055D"/>
    <w:rsid w:val="00156D5A"/>
    <w:rsid w:val="00163540"/>
    <w:rsid w:val="00164A80"/>
    <w:rsid w:val="00175E44"/>
    <w:rsid w:val="001920CE"/>
    <w:rsid w:val="001E55CC"/>
    <w:rsid w:val="00206166"/>
    <w:rsid w:val="00215A6C"/>
    <w:rsid w:val="002211FF"/>
    <w:rsid w:val="002267B2"/>
    <w:rsid w:val="0024234D"/>
    <w:rsid w:val="00253F3A"/>
    <w:rsid w:val="002728AC"/>
    <w:rsid w:val="002811E5"/>
    <w:rsid w:val="00294587"/>
    <w:rsid w:val="002A74BC"/>
    <w:rsid w:val="002B4ED7"/>
    <w:rsid w:val="002C180A"/>
    <w:rsid w:val="002C5C62"/>
    <w:rsid w:val="00344D83"/>
    <w:rsid w:val="00357767"/>
    <w:rsid w:val="0037023F"/>
    <w:rsid w:val="0037276C"/>
    <w:rsid w:val="00391F53"/>
    <w:rsid w:val="00397A39"/>
    <w:rsid w:val="003A78F5"/>
    <w:rsid w:val="003D3DC4"/>
    <w:rsid w:val="00412F7C"/>
    <w:rsid w:val="004169E5"/>
    <w:rsid w:val="0042293E"/>
    <w:rsid w:val="00434C5E"/>
    <w:rsid w:val="0044647B"/>
    <w:rsid w:val="004508A1"/>
    <w:rsid w:val="0045392F"/>
    <w:rsid w:val="004659DF"/>
    <w:rsid w:val="00474C42"/>
    <w:rsid w:val="0048176E"/>
    <w:rsid w:val="00481EC0"/>
    <w:rsid w:val="00491BAB"/>
    <w:rsid w:val="00496F52"/>
    <w:rsid w:val="004A7356"/>
    <w:rsid w:val="004B760B"/>
    <w:rsid w:val="004C0BD6"/>
    <w:rsid w:val="004E72E5"/>
    <w:rsid w:val="004F08B0"/>
    <w:rsid w:val="004F391F"/>
    <w:rsid w:val="005059C6"/>
    <w:rsid w:val="00516EBD"/>
    <w:rsid w:val="0052287D"/>
    <w:rsid w:val="00563F27"/>
    <w:rsid w:val="005662C8"/>
    <w:rsid w:val="00572F31"/>
    <w:rsid w:val="005860A1"/>
    <w:rsid w:val="005A5F82"/>
    <w:rsid w:val="005A7633"/>
    <w:rsid w:val="005F2A7E"/>
    <w:rsid w:val="00610CA6"/>
    <w:rsid w:val="00623F4A"/>
    <w:rsid w:val="00631EF8"/>
    <w:rsid w:val="00677A38"/>
    <w:rsid w:val="00686D9C"/>
    <w:rsid w:val="006A0502"/>
    <w:rsid w:val="006A6415"/>
    <w:rsid w:val="006B67B5"/>
    <w:rsid w:val="006C2035"/>
    <w:rsid w:val="006C2DD2"/>
    <w:rsid w:val="006C5D5E"/>
    <w:rsid w:val="006C65B8"/>
    <w:rsid w:val="006D7227"/>
    <w:rsid w:val="006E092B"/>
    <w:rsid w:val="006F2AD8"/>
    <w:rsid w:val="006F389E"/>
    <w:rsid w:val="006F4F41"/>
    <w:rsid w:val="007205C4"/>
    <w:rsid w:val="00730A1F"/>
    <w:rsid w:val="00733155"/>
    <w:rsid w:val="00747929"/>
    <w:rsid w:val="00764DB9"/>
    <w:rsid w:val="00767EA3"/>
    <w:rsid w:val="00772DF8"/>
    <w:rsid w:val="00773018"/>
    <w:rsid w:val="00773A31"/>
    <w:rsid w:val="007A7833"/>
    <w:rsid w:val="007B1A08"/>
    <w:rsid w:val="007C01FC"/>
    <w:rsid w:val="007F5216"/>
    <w:rsid w:val="00800A54"/>
    <w:rsid w:val="00801FC9"/>
    <w:rsid w:val="00805841"/>
    <w:rsid w:val="00822F62"/>
    <w:rsid w:val="00845471"/>
    <w:rsid w:val="00872835"/>
    <w:rsid w:val="00886B79"/>
    <w:rsid w:val="008A477D"/>
    <w:rsid w:val="008A5A3C"/>
    <w:rsid w:val="008B1314"/>
    <w:rsid w:val="008E0BF4"/>
    <w:rsid w:val="008E1BCC"/>
    <w:rsid w:val="009016F1"/>
    <w:rsid w:val="00911B70"/>
    <w:rsid w:val="00915075"/>
    <w:rsid w:val="00923DEC"/>
    <w:rsid w:val="00954012"/>
    <w:rsid w:val="00954E8D"/>
    <w:rsid w:val="009606C7"/>
    <w:rsid w:val="00962822"/>
    <w:rsid w:val="009809E9"/>
    <w:rsid w:val="00981138"/>
    <w:rsid w:val="00986FA6"/>
    <w:rsid w:val="00987C37"/>
    <w:rsid w:val="009B78B1"/>
    <w:rsid w:val="009C0BD4"/>
    <w:rsid w:val="009C34CB"/>
    <w:rsid w:val="009C7307"/>
    <w:rsid w:val="009E093E"/>
    <w:rsid w:val="009E40D6"/>
    <w:rsid w:val="009F09FE"/>
    <w:rsid w:val="009F701D"/>
    <w:rsid w:val="00A233A3"/>
    <w:rsid w:val="00A24F14"/>
    <w:rsid w:val="00A40E3F"/>
    <w:rsid w:val="00A56B5E"/>
    <w:rsid w:val="00A74497"/>
    <w:rsid w:val="00A83D08"/>
    <w:rsid w:val="00A85ED0"/>
    <w:rsid w:val="00A86E4F"/>
    <w:rsid w:val="00A9540B"/>
    <w:rsid w:val="00AB250F"/>
    <w:rsid w:val="00AD336F"/>
    <w:rsid w:val="00AE3A2A"/>
    <w:rsid w:val="00AF195C"/>
    <w:rsid w:val="00AF2D59"/>
    <w:rsid w:val="00B01A3F"/>
    <w:rsid w:val="00B07127"/>
    <w:rsid w:val="00B14601"/>
    <w:rsid w:val="00B16AA6"/>
    <w:rsid w:val="00B235A5"/>
    <w:rsid w:val="00B64011"/>
    <w:rsid w:val="00B76DF2"/>
    <w:rsid w:val="00B85A3E"/>
    <w:rsid w:val="00B94A26"/>
    <w:rsid w:val="00B95C50"/>
    <w:rsid w:val="00BB719F"/>
    <w:rsid w:val="00BC0535"/>
    <w:rsid w:val="00BE68FA"/>
    <w:rsid w:val="00C00110"/>
    <w:rsid w:val="00C0624D"/>
    <w:rsid w:val="00C20516"/>
    <w:rsid w:val="00C2197F"/>
    <w:rsid w:val="00C31B4E"/>
    <w:rsid w:val="00C329F5"/>
    <w:rsid w:val="00C42130"/>
    <w:rsid w:val="00C57506"/>
    <w:rsid w:val="00C64DA2"/>
    <w:rsid w:val="00C72C63"/>
    <w:rsid w:val="00C91CB2"/>
    <w:rsid w:val="00C97273"/>
    <w:rsid w:val="00CD3E2E"/>
    <w:rsid w:val="00CE1F21"/>
    <w:rsid w:val="00CF7FBF"/>
    <w:rsid w:val="00D02908"/>
    <w:rsid w:val="00D06599"/>
    <w:rsid w:val="00D21C4F"/>
    <w:rsid w:val="00D338BE"/>
    <w:rsid w:val="00D409B9"/>
    <w:rsid w:val="00D4370F"/>
    <w:rsid w:val="00D46EF8"/>
    <w:rsid w:val="00D65532"/>
    <w:rsid w:val="00DA3E3B"/>
    <w:rsid w:val="00DF07E0"/>
    <w:rsid w:val="00DF26F2"/>
    <w:rsid w:val="00DF45D5"/>
    <w:rsid w:val="00E10719"/>
    <w:rsid w:val="00E305F2"/>
    <w:rsid w:val="00E602CA"/>
    <w:rsid w:val="00EA6803"/>
    <w:rsid w:val="00EB5C31"/>
    <w:rsid w:val="00EC685A"/>
    <w:rsid w:val="00ED23C8"/>
    <w:rsid w:val="00ED2EA9"/>
    <w:rsid w:val="00F01DA4"/>
    <w:rsid w:val="00F32039"/>
    <w:rsid w:val="00F332ED"/>
    <w:rsid w:val="00F36FAA"/>
    <w:rsid w:val="00F53CA5"/>
    <w:rsid w:val="00F54279"/>
    <w:rsid w:val="00F624E7"/>
    <w:rsid w:val="00F75394"/>
    <w:rsid w:val="00F84E6D"/>
    <w:rsid w:val="00F864C8"/>
    <w:rsid w:val="00F9068A"/>
    <w:rsid w:val="00FA0FCF"/>
    <w:rsid w:val="00FA5BEB"/>
    <w:rsid w:val="00FB3F51"/>
    <w:rsid w:val="00FC1FB5"/>
    <w:rsid w:val="00FC7FF9"/>
    <w:rsid w:val="00FF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204AA"/>
  <w15:chartTrackingRefBased/>
  <w15:docId w15:val="{C959994A-C0A5-44D9-BDFD-DEC8AA89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31"/>
    <w:pPr>
      <w:widowControl w:val="0"/>
      <w:jc w:val="both"/>
    </w:pPr>
  </w:style>
  <w:style w:type="paragraph" w:styleId="3">
    <w:name w:val="heading 3"/>
    <w:basedOn w:val="a"/>
    <w:next w:val="a"/>
    <w:link w:val="3Char"/>
    <w:uiPriority w:val="9"/>
    <w:unhideWhenUsed/>
    <w:qFormat/>
    <w:rsid w:val="00773A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3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3A31"/>
    <w:rPr>
      <w:sz w:val="18"/>
      <w:szCs w:val="18"/>
    </w:rPr>
  </w:style>
  <w:style w:type="paragraph" w:styleId="a4">
    <w:name w:val="footer"/>
    <w:basedOn w:val="a"/>
    <w:link w:val="Char0"/>
    <w:uiPriority w:val="99"/>
    <w:unhideWhenUsed/>
    <w:rsid w:val="00773A31"/>
    <w:pPr>
      <w:tabs>
        <w:tab w:val="center" w:pos="4153"/>
        <w:tab w:val="right" w:pos="8306"/>
      </w:tabs>
      <w:snapToGrid w:val="0"/>
      <w:jc w:val="left"/>
    </w:pPr>
    <w:rPr>
      <w:sz w:val="18"/>
      <w:szCs w:val="18"/>
    </w:rPr>
  </w:style>
  <w:style w:type="character" w:customStyle="1" w:styleId="Char0">
    <w:name w:val="页脚 Char"/>
    <w:basedOn w:val="a0"/>
    <w:link w:val="a4"/>
    <w:uiPriority w:val="99"/>
    <w:rsid w:val="00773A31"/>
    <w:rPr>
      <w:sz w:val="18"/>
      <w:szCs w:val="18"/>
    </w:rPr>
  </w:style>
  <w:style w:type="character" w:customStyle="1" w:styleId="3Char">
    <w:name w:val="标题 3 Char"/>
    <w:basedOn w:val="a0"/>
    <w:link w:val="3"/>
    <w:uiPriority w:val="9"/>
    <w:rsid w:val="00773A31"/>
    <w:rPr>
      <w:b/>
      <w:bCs/>
      <w:sz w:val="32"/>
      <w:szCs w:val="32"/>
    </w:rPr>
  </w:style>
  <w:style w:type="paragraph" w:styleId="a5">
    <w:name w:val="List Paragraph"/>
    <w:basedOn w:val="a"/>
    <w:uiPriority w:val="34"/>
    <w:qFormat/>
    <w:rsid w:val="009C34CB"/>
    <w:pPr>
      <w:ind w:firstLineChars="200" w:firstLine="420"/>
    </w:pPr>
  </w:style>
  <w:style w:type="table" w:styleId="a6">
    <w:name w:val="Table Grid"/>
    <w:basedOn w:val="a1"/>
    <w:uiPriority w:val="39"/>
    <w:rsid w:val="009C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C20516"/>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rsid w:val="009E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58678">
      <w:bodyDiv w:val="1"/>
      <w:marLeft w:val="0"/>
      <w:marRight w:val="0"/>
      <w:marTop w:val="0"/>
      <w:marBottom w:val="0"/>
      <w:divBdr>
        <w:top w:val="none" w:sz="0" w:space="0" w:color="auto"/>
        <w:left w:val="none" w:sz="0" w:space="0" w:color="auto"/>
        <w:bottom w:val="none" w:sz="0" w:space="0" w:color="auto"/>
        <w:right w:val="none" w:sz="0" w:space="0" w:color="auto"/>
      </w:divBdr>
    </w:div>
    <w:div w:id="596981733">
      <w:bodyDiv w:val="1"/>
      <w:marLeft w:val="0"/>
      <w:marRight w:val="0"/>
      <w:marTop w:val="0"/>
      <w:marBottom w:val="0"/>
      <w:divBdr>
        <w:top w:val="none" w:sz="0" w:space="0" w:color="auto"/>
        <w:left w:val="none" w:sz="0" w:space="0" w:color="auto"/>
        <w:bottom w:val="none" w:sz="0" w:space="0" w:color="auto"/>
        <w:right w:val="none" w:sz="0" w:space="0" w:color="auto"/>
      </w:divBdr>
    </w:div>
    <w:div w:id="609359392">
      <w:bodyDiv w:val="1"/>
      <w:marLeft w:val="0"/>
      <w:marRight w:val="0"/>
      <w:marTop w:val="0"/>
      <w:marBottom w:val="0"/>
      <w:divBdr>
        <w:top w:val="none" w:sz="0" w:space="0" w:color="auto"/>
        <w:left w:val="none" w:sz="0" w:space="0" w:color="auto"/>
        <w:bottom w:val="none" w:sz="0" w:space="0" w:color="auto"/>
        <w:right w:val="none" w:sz="0" w:space="0" w:color="auto"/>
      </w:divBdr>
    </w:div>
    <w:div w:id="653334214">
      <w:bodyDiv w:val="1"/>
      <w:marLeft w:val="0"/>
      <w:marRight w:val="0"/>
      <w:marTop w:val="0"/>
      <w:marBottom w:val="0"/>
      <w:divBdr>
        <w:top w:val="none" w:sz="0" w:space="0" w:color="auto"/>
        <w:left w:val="none" w:sz="0" w:space="0" w:color="auto"/>
        <w:bottom w:val="none" w:sz="0" w:space="0" w:color="auto"/>
        <w:right w:val="none" w:sz="0" w:space="0" w:color="auto"/>
      </w:divBdr>
    </w:div>
    <w:div w:id="723213864">
      <w:bodyDiv w:val="1"/>
      <w:marLeft w:val="0"/>
      <w:marRight w:val="0"/>
      <w:marTop w:val="0"/>
      <w:marBottom w:val="0"/>
      <w:divBdr>
        <w:top w:val="none" w:sz="0" w:space="0" w:color="auto"/>
        <w:left w:val="none" w:sz="0" w:space="0" w:color="auto"/>
        <w:bottom w:val="none" w:sz="0" w:space="0" w:color="auto"/>
        <w:right w:val="none" w:sz="0" w:space="0" w:color="auto"/>
      </w:divBdr>
    </w:div>
    <w:div w:id="939525253">
      <w:bodyDiv w:val="1"/>
      <w:marLeft w:val="0"/>
      <w:marRight w:val="0"/>
      <w:marTop w:val="0"/>
      <w:marBottom w:val="0"/>
      <w:divBdr>
        <w:top w:val="none" w:sz="0" w:space="0" w:color="auto"/>
        <w:left w:val="none" w:sz="0" w:space="0" w:color="auto"/>
        <w:bottom w:val="none" w:sz="0" w:space="0" w:color="auto"/>
        <w:right w:val="none" w:sz="0" w:space="0" w:color="auto"/>
      </w:divBdr>
    </w:div>
    <w:div w:id="1007975381">
      <w:bodyDiv w:val="1"/>
      <w:marLeft w:val="0"/>
      <w:marRight w:val="0"/>
      <w:marTop w:val="0"/>
      <w:marBottom w:val="0"/>
      <w:divBdr>
        <w:top w:val="none" w:sz="0" w:space="0" w:color="auto"/>
        <w:left w:val="none" w:sz="0" w:space="0" w:color="auto"/>
        <w:bottom w:val="none" w:sz="0" w:space="0" w:color="auto"/>
        <w:right w:val="none" w:sz="0" w:space="0" w:color="auto"/>
      </w:divBdr>
    </w:div>
    <w:div w:id="1081294900">
      <w:bodyDiv w:val="1"/>
      <w:marLeft w:val="0"/>
      <w:marRight w:val="0"/>
      <w:marTop w:val="0"/>
      <w:marBottom w:val="0"/>
      <w:divBdr>
        <w:top w:val="none" w:sz="0" w:space="0" w:color="auto"/>
        <w:left w:val="none" w:sz="0" w:space="0" w:color="auto"/>
        <w:bottom w:val="none" w:sz="0" w:space="0" w:color="auto"/>
        <w:right w:val="none" w:sz="0" w:space="0" w:color="auto"/>
      </w:divBdr>
    </w:div>
    <w:div w:id="1144347504">
      <w:bodyDiv w:val="1"/>
      <w:marLeft w:val="0"/>
      <w:marRight w:val="0"/>
      <w:marTop w:val="0"/>
      <w:marBottom w:val="0"/>
      <w:divBdr>
        <w:top w:val="none" w:sz="0" w:space="0" w:color="auto"/>
        <w:left w:val="none" w:sz="0" w:space="0" w:color="auto"/>
        <w:bottom w:val="none" w:sz="0" w:space="0" w:color="auto"/>
        <w:right w:val="none" w:sz="0" w:space="0" w:color="auto"/>
      </w:divBdr>
    </w:div>
    <w:div w:id="1161042544">
      <w:bodyDiv w:val="1"/>
      <w:marLeft w:val="0"/>
      <w:marRight w:val="0"/>
      <w:marTop w:val="0"/>
      <w:marBottom w:val="0"/>
      <w:divBdr>
        <w:top w:val="none" w:sz="0" w:space="0" w:color="auto"/>
        <w:left w:val="none" w:sz="0" w:space="0" w:color="auto"/>
        <w:bottom w:val="none" w:sz="0" w:space="0" w:color="auto"/>
        <w:right w:val="none" w:sz="0" w:space="0" w:color="auto"/>
      </w:divBdr>
    </w:div>
    <w:div w:id="1228222743">
      <w:bodyDiv w:val="1"/>
      <w:marLeft w:val="0"/>
      <w:marRight w:val="0"/>
      <w:marTop w:val="0"/>
      <w:marBottom w:val="0"/>
      <w:divBdr>
        <w:top w:val="none" w:sz="0" w:space="0" w:color="auto"/>
        <w:left w:val="none" w:sz="0" w:space="0" w:color="auto"/>
        <w:bottom w:val="none" w:sz="0" w:space="0" w:color="auto"/>
        <w:right w:val="none" w:sz="0" w:space="0" w:color="auto"/>
      </w:divBdr>
    </w:div>
    <w:div w:id="1275749978">
      <w:bodyDiv w:val="1"/>
      <w:marLeft w:val="0"/>
      <w:marRight w:val="0"/>
      <w:marTop w:val="0"/>
      <w:marBottom w:val="0"/>
      <w:divBdr>
        <w:top w:val="none" w:sz="0" w:space="0" w:color="auto"/>
        <w:left w:val="none" w:sz="0" w:space="0" w:color="auto"/>
        <w:bottom w:val="none" w:sz="0" w:space="0" w:color="auto"/>
        <w:right w:val="none" w:sz="0" w:space="0" w:color="auto"/>
      </w:divBdr>
    </w:div>
    <w:div w:id="1283998236">
      <w:bodyDiv w:val="1"/>
      <w:marLeft w:val="0"/>
      <w:marRight w:val="0"/>
      <w:marTop w:val="0"/>
      <w:marBottom w:val="0"/>
      <w:divBdr>
        <w:top w:val="none" w:sz="0" w:space="0" w:color="auto"/>
        <w:left w:val="none" w:sz="0" w:space="0" w:color="auto"/>
        <w:bottom w:val="none" w:sz="0" w:space="0" w:color="auto"/>
        <w:right w:val="none" w:sz="0" w:space="0" w:color="auto"/>
      </w:divBdr>
    </w:div>
    <w:div w:id="1295869520">
      <w:bodyDiv w:val="1"/>
      <w:marLeft w:val="0"/>
      <w:marRight w:val="0"/>
      <w:marTop w:val="0"/>
      <w:marBottom w:val="0"/>
      <w:divBdr>
        <w:top w:val="none" w:sz="0" w:space="0" w:color="auto"/>
        <w:left w:val="none" w:sz="0" w:space="0" w:color="auto"/>
        <w:bottom w:val="none" w:sz="0" w:space="0" w:color="auto"/>
        <w:right w:val="none" w:sz="0" w:space="0" w:color="auto"/>
      </w:divBdr>
    </w:div>
    <w:div w:id="1533105880">
      <w:bodyDiv w:val="1"/>
      <w:marLeft w:val="0"/>
      <w:marRight w:val="0"/>
      <w:marTop w:val="0"/>
      <w:marBottom w:val="0"/>
      <w:divBdr>
        <w:top w:val="none" w:sz="0" w:space="0" w:color="auto"/>
        <w:left w:val="none" w:sz="0" w:space="0" w:color="auto"/>
        <w:bottom w:val="none" w:sz="0" w:space="0" w:color="auto"/>
        <w:right w:val="none" w:sz="0" w:space="0" w:color="auto"/>
      </w:divBdr>
    </w:div>
    <w:div w:id="1566069622">
      <w:bodyDiv w:val="1"/>
      <w:marLeft w:val="0"/>
      <w:marRight w:val="0"/>
      <w:marTop w:val="0"/>
      <w:marBottom w:val="0"/>
      <w:divBdr>
        <w:top w:val="none" w:sz="0" w:space="0" w:color="auto"/>
        <w:left w:val="none" w:sz="0" w:space="0" w:color="auto"/>
        <w:bottom w:val="none" w:sz="0" w:space="0" w:color="auto"/>
        <w:right w:val="none" w:sz="0" w:space="0" w:color="auto"/>
      </w:divBdr>
    </w:div>
    <w:div w:id="1902209708">
      <w:bodyDiv w:val="1"/>
      <w:marLeft w:val="0"/>
      <w:marRight w:val="0"/>
      <w:marTop w:val="0"/>
      <w:marBottom w:val="0"/>
      <w:divBdr>
        <w:top w:val="none" w:sz="0" w:space="0" w:color="auto"/>
        <w:left w:val="none" w:sz="0" w:space="0" w:color="auto"/>
        <w:bottom w:val="none" w:sz="0" w:space="0" w:color="auto"/>
        <w:right w:val="none" w:sz="0" w:space="0" w:color="auto"/>
      </w:divBdr>
    </w:div>
    <w:div w:id="1916550322">
      <w:bodyDiv w:val="1"/>
      <w:marLeft w:val="0"/>
      <w:marRight w:val="0"/>
      <w:marTop w:val="0"/>
      <w:marBottom w:val="0"/>
      <w:divBdr>
        <w:top w:val="none" w:sz="0" w:space="0" w:color="auto"/>
        <w:left w:val="none" w:sz="0" w:space="0" w:color="auto"/>
        <w:bottom w:val="none" w:sz="0" w:space="0" w:color="auto"/>
        <w:right w:val="none" w:sz="0" w:space="0" w:color="auto"/>
      </w:divBdr>
    </w:div>
    <w:div w:id="2018340166">
      <w:bodyDiv w:val="1"/>
      <w:marLeft w:val="0"/>
      <w:marRight w:val="0"/>
      <w:marTop w:val="0"/>
      <w:marBottom w:val="0"/>
      <w:divBdr>
        <w:top w:val="none" w:sz="0" w:space="0" w:color="auto"/>
        <w:left w:val="none" w:sz="0" w:space="0" w:color="auto"/>
        <w:bottom w:val="none" w:sz="0" w:space="0" w:color="auto"/>
        <w:right w:val="none" w:sz="0" w:space="0" w:color="auto"/>
      </w:divBdr>
    </w:div>
    <w:div w:id="20482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14/relationships/chartEx" Target="charts/chartEx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spPr>
            <a:solidFill>
              <a:schemeClr val="accent1"/>
            </a:solidFill>
            <a:ln>
              <a:noFill/>
            </a:ln>
            <a:effectLst/>
          </c:spPr>
          <c:invertIfNegative val="0"/>
          <c:cat>
            <c:strRef>
              <c:f>Sheet1!$A$2:$A$9</c:f>
              <c:strCache>
                <c:ptCount val="8"/>
                <c:pt idx="0">
                  <c:v>中车唐山机车车辆有限公司</c:v>
                </c:pt>
                <c:pt idx="1">
                  <c:v>中铁四局集团有限公司</c:v>
                </c:pt>
                <c:pt idx="2">
                  <c:v>四川乐健梦想家科技有限公司</c:v>
                </c:pt>
                <c:pt idx="3">
                  <c:v>中铁宝桥集团有限公司</c:v>
                </c:pt>
                <c:pt idx="4">
                  <c:v>中车青岛四方机车车辆股份有限公司</c:v>
                </c:pt>
                <c:pt idx="5">
                  <c:v>秀王体育集团有限公司</c:v>
                </c:pt>
                <c:pt idx="6">
                  <c:v>中国国家铁路集团有限公司</c:v>
                </c:pt>
                <c:pt idx="7">
                  <c:v>四川八维九章科技有限公司</c:v>
                </c:pt>
              </c:strCache>
            </c:strRef>
          </c:cat>
          <c:val>
            <c:numRef>
              <c:f>Sheet1!$B$2:$B$9</c:f>
              <c:numCache>
                <c:formatCode>General</c:formatCode>
                <c:ptCount val="8"/>
                <c:pt idx="0">
                  <c:v>9</c:v>
                </c:pt>
                <c:pt idx="1">
                  <c:v>8</c:v>
                </c:pt>
                <c:pt idx="2">
                  <c:v>5</c:v>
                </c:pt>
                <c:pt idx="3">
                  <c:v>5</c:v>
                </c:pt>
                <c:pt idx="4">
                  <c:v>4</c:v>
                </c:pt>
                <c:pt idx="5">
                  <c:v>4</c:v>
                </c:pt>
                <c:pt idx="6">
                  <c:v>4</c:v>
                </c:pt>
                <c:pt idx="7">
                  <c:v>4</c:v>
                </c:pt>
              </c:numCache>
            </c:numRef>
          </c:val>
          <c:extLst xmlns:c16r2="http://schemas.microsoft.com/office/drawing/2015/06/chart">
            <c:ext xmlns:c16="http://schemas.microsoft.com/office/drawing/2014/chart" uri="{C3380CC4-5D6E-409C-BE32-E72D297353CC}">
              <c16:uniqueId val="{00000000-36E4-41F4-BE05-703260693FCF}"/>
            </c:ext>
          </c:extLst>
        </c:ser>
        <c:dLbls>
          <c:showLegendKey val="0"/>
          <c:showVal val="0"/>
          <c:showCatName val="0"/>
          <c:showSerName val="0"/>
          <c:showPercent val="0"/>
          <c:showBubbleSize val="0"/>
        </c:dLbls>
        <c:gapWidth val="219"/>
        <c:overlap val="-27"/>
        <c:axId val="492350848"/>
        <c:axId val="492351408"/>
      </c:barChart>
      <c:catAx>
        <c:axId val="4923508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92351408"/>
        <c:crosses val="autoZero"/>
        <c:auto val="1"/>
        <c:lblAlgn val="ctr"/>
        <c:lblOffset val="100"/>
        <c:noMultiLvlLbl val="0"/>
      </c:catAx>
      <c:valAx>
        <c:axId val="49235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923508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G06F（电数字数据处理）</cx:pt>
          <cx:pt idx="1">G01N（借助于测定材料的化学或物理性质来测试或分析材料）</cx:pt>
          <cx:pt idx="2">G06K(数据识别；数据表示；记录载体；记录载体的处理)</cx:pt>
          <cx:pt idx="3">H02J(供电或配电的电路装置或系统；电能存储系统)</cx:pt>
          <cx:pt idx="4">E21D(竖井；隧道；平硐；地下室)</cx:pt>
          <cx:pt idx="5">G01R（测量电变量；测量磁变量）</cx:pt>
          <cx:pt idx="6">G01M（机器或结构部件的静或动平衡的测试；其他类目中不包括的结构部件或设备的测试）</cx:pt>
          <cx:pt idx="7">G06Q（专门适用于行政、商业、金融、管理、监督或预测目的的数据处理系统或方法；其他类目不包含的专门适用于行政、商业、金融、管理、监督或预测目的的处理系统或方法）</cx:pt>
          <cx:pt idx="8">B60L（电动车辆动力装置）</cx:pt>
          <cx:pt idx="9">H02M（用于交流和交流之间、交流和直流之间、或直流和直流之间的转换以及用于与电源或类似的供电系统一起使用的设备；直流或交流输入功率至浪涌输出功率的转换；以及它们的控制或调节）</cx:pt>
        </cx:lvl>
        <cx:lvl ptCount="0"/>
        <cx:lvl ptCount="0"/>
      </cx:strDim>
      <cx:numDim type="size">
        <cx:f>Sheet1!$B$2:$B$10</cx:f>
        <cx:lvl ptCount="9" formatCode="G/通用格式">
          <cx:pt idx="0">55</cx:pt>
          <cx:pt idx="1">38</cx:pt>
          <cx:pt idx="2">31</cx:pt>
          <cx:pt idx="3">23</cx:pt>
          <cx:pt idx="4">22</cx:pt>
          <cx:pt idx="5">22</cx:pt>
          <cx:pt idx="6">22</cx:pt>
          <cx:pt idx="7">21</cx:pt>
          <cx:pt idx="8">20</cx:pt>
        </cx:lvl>
      </cx:numDim>
    </cx:data>
  </cx:chartData>
  <cx:chart>
    <cx:plotArea>
      <cx:plotAreaRegion>
        <cx:series layoutId="treemap" uniqueId="{62C0B84C-7003-4715-8A45-5A8E6202704D}">
          <cx:tx>
            <cx:txData>
              <cx:f>Sheet1!$B$1</cx:f>
              <cx:v>系列 1</cx:v>
            </cx:txData>
          </cx:tx>
          <cx:dataLabels pos="inEnd">
            <cx:visibility seriesName="0" categoryName="1" value="0"/>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7012843@qq.com</dc:creator>
  <cp:keywords/>
  <dc:description/>
  <cp:lastModifiedBy>赵颖梅</cp:lastModifiedBy>
  <cp:revision>2</cp:revision>
  <dcterms:created xsi:type="dcterms:W3CDTF">2021-04-14T01:17:00Z</dcterms:created>
  <dcterms:modified xsi:type="dcterms:W3CDTF">2021-04-14T01:17:00Z</dcterms:modified>
</cp:coreProperties>
</file>